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9E" w:rsidRPr="009F5B9E" w:rsidRDefault="009F5B9E" w:rsidP="00F41E27">
      <w:pPr>
        <w:widowControl/>
        <w:tabs>
          <w:tab w:val="clear" w:pos="709"/>
        </w:tabs>
        <w:suppressAutoHyphens w:val="0"/>
        <w:spacing w:after="0" w:line="240" w:lineRule="auto"/>
        <w:ind w:left="142" w:right="142"/>
        <w:jc w:val="center"/>
        <w:rPr>
          <w:rFonts w:eastAsia="Times New Roman" w:cs="Times New Roman"/>
          <w:color w:val="auto"/>
          <w:lang w:eastAsia="en-GB" w:bidi="ar-SA"/>
        </w:rPr>
      </w:pPr>
      <w:r w:rsidRPr="009F5B9E">
        <w:rPr>
          <w:rFonts w:ascii="Arial" w:eastAsia="Times New Roman" w:hAnsi="Arial" w:cs="Arial"/>
          <w:b/>
          <w:bCs/>
          <w:color w:val="C00000"/>
          <w:sz w:val="48"/>
          <w:szCs w:val="48"/>
          <w:lang w:eastAsia="en-GB" w:bidi="ar-SA"/>
        </w:rPr>
        <w:t>Early Years Support</w:t>
      </w:r>
    </w:p>
    <w:p w:rsidR="009F5B9E" w:rsidRPr="00F41E27" w:rsidRDefault="00F41E27" w:rsidP="00F41E27">
      <w:pPr>
        <w:widowControl/>
        <w:tabs>
          <w:tab w:val="clear" w:pos="709"/>
        </w:tabs>
        <w:suppressAutoHyphens w:val="0"/>
        <w:spacing w:after="0" w:line="240" w:lineRule="auto"/>
        <w:ind w:left="142" w:right="142"/>
        <w:rPr>
          <w:rFonts w:ascii="Arial" w:eastAsia="Times New Roman" w:hAnsi="Arial" w:cs="Arial"/>
          <w:b/>
          <w:lang w:eastAsia="en-GB" w:bidi="ar-SA"/>
        </w:rPr>
      </w:pPr>
      <w:r w:rsidRPr="00F41E27">
        <w:rPr>
          <w:rFonts w:ascii="Arial" w:eastAsia="Times New Roman" w:hAnsi="Arial" w:cs="Arial"/>
          <w:b/>
          <w:lang w:eastAsia="en-GB" w:bidi="ar-SA"/>
        </w:rPr>
        <w:t>Bristol Refugee Rights</w:t>
      </w:r>
    </w:p>
    <w:p w:rsidR="009F5B9E" w:rsidRDefault="009F5B9E" w:rsidP="00F41E27">
      <w:pPr>
        <w:pStyle w:val="NoSpacing"/>
        <w:ind w:left="142" w:right="142"/>
        <w:jc w:val="both"/>
        <w:rPr>
          <w:rFonts w:ascii="Arial" w:hAnsi="Arial" w:cs="Arial"/>
          <w:sz w:val="24"/>
          <w:szCs w:val="24"/>
        </w:rPr>
      </w:pPr>
    </w:p>
    <w:p w:rsidR="009F5B9E" w:rsidRPr="009F5B9E" w:rsidRDefault="009F5B9E" w:rsidP="00F41E27">
      <w:pPr>
        <w:widowControl/>
        <w:tabs>
          <w:tab w:val="clear" w:pos="709"/>
        </w:tabs>
        <w:suppressAutoHyphens w:val="0"/>
        <w:spacing w:after="0" w:line="240" w:lineRule="auto"/>
        <w:ind w:left="142" w:right="142"/>
        <w:jc w:val="both"/>
        <w:rPr>
          <w:rFonts w:ascii="Arial" w:eastAsia="Times New Roman" w:hAnsi="Arial" w:cs="Arial"/>
          <w:lang w:eastAsia="en-GB" w:bidi="ar-SA"/>
        </w:rPr>
      </w:pPr>
      <w:r w:rsidRPr="009F5B9E">
        <w:rPr>
          <w:rFonts w:ascii="Arial" w:eastAsia="Times New Roman" w:hAnsi="Arial" w:cs="Arial"/>
          <w:lang w:eastAsia="en-GB" w:bidi="ar-SA"/>
        </w:rPr>
        <w:t xml:space="preserve">The Bristol Refugee Rights (BRR) crèche provides a warm, welcoming and safe space for the pre-school age children of asylum seekers and refugees. This allows parents to access all our other services. It also helps children get ready for nursery and school, which can otherwise be quite a shock for children who are new to the UK and may have had a very unsettled time both before and after arriving in the UK. </w:t>
      </w:r>
    </w:p>
    <w:p w:rsidR="009F5B9E" w:rsidRDefault="009F5B9E" w:rsidP="00F41E27">
      <w:pPr>
        <w:widowControl/>
        <w:tabs>
          <w:tab w:val="clear" w:pos="709"/>
        </w:tabs>
        <w:suppressAutoHyphens w:val="0"/>
        <w:spacing w:after="0" w:line="240" w:lineRule="auto"/>
        <w:ind w:left="142" w:right="142"/>
        <w:jc w:val="both"/>
        <w:rPr>
          <w:rFonts w:ascii="Arial" w:eastAsia="Times New Roman" w:hAnsi="Arial" w:cs="Arial"/>
          <w:lang w:eastAsia="en-GB" w:bidi="ar-SA"/>
        </w:rPr>
      </w:pPr>
      <w:r w:rsidRPr="009F5B9E">
        <w:rPr>
          <w:rFonts w:ascii="Arial" w:eastAsia="Times New Roman" w:hAnsi="Arial" w:cs="Arial"/>
          <w:lang w:eastAsia="en-GB" w:bidi="ar-SA"/>
        </w:rPr>
        <w:t xml:space="preserve">Crèche volunteers support the paid staff of the crèche to ensure that </w:t>
      </w:r>
      <w:r w:rsidR="00F41E27">
        <w:rPr>
          <w:rFonts w:ascii="Arial" w:eastAsia="Times New Roman" w:hAnsi="Arial" w:cs="Arial"/>
          <w:lang w:eastAsia="en-GB" w:bidi="ar-SA"/>
        </w:rPr>
        <w:t xml:space="preserve">the space is safe and enjoyable </w:t>
      </w:r>
      <w:r w:rsidRPr="009F5B9E">
        <w:rPr>
          <w:rFonts w:ascii="Arial" w:eastAsia="Times New Roman" w:hAnsi="Arial" w:cs="Arial"/>
          <w:lang w:eastAsia="en-GB" w:bidi="ar-SA"/>
        </w:rPr>
        <w:t xml:space="preserve">for all the children. Role will include helping with activities like art, games and singing, preparing healthy snacks, setting up and packing away the space. Crèche volunteers are supervised at all times by crèche staff. </w:t>
      </w:r>
    </w:p>
    <w:p w:rsidR="00F41E27" w:rsidRPr="009F5B9E" w:rsidRDefault="00F41E27" w:rsidP="00F41E27">
      <w:pPr>
        <w:widowControl/>
        <w:tabs>
          <w:tab w:val="clear" w:pos="709"/>
        </w:tabs>
        <w:suppressAutoHyphens w:val="0"/>
        <w:spacing w:after="0" w:line="240" w:lineRule="auto"/>
        <w:ind w:left="142" w:right="142"/>
        <w:jc w:val="both"/>
        <w:rPr>
          <w:rFonts w:eastAsia="Times New Roman" w:cs="Times New Roman"/>
          <w:color w:val="auto"/>
          <w:lang w:eastAsia="en-GB" w:bidi="ar-SA"/>
        </w:rPr>
      </w:pPr>
    </w:p>
    <w:p w:rsidR="009F5B9E" w:rsidRDefault="009F5B9E" w:rsidP="00F41E27">
      <w:pPr>
        <w:widowControl/>
        <w:tabs>
          <w:tab w:val="clear" w:pos="709"/>
        </w:tabs>
        <w:suppressAutoHyphens w:val="0"/>
        <w:spacing w:after="0" w:line="240" w:lineRule="auto"/>
        <w:ind w:left="142" w:right="142"/>
        <w:jc w:val="both"/>
        <w:rPr>
          <w:rFonts w:ascii="Arial" w:eastAsia="Times New Roman" w:hAnsi="Arial" w:cs="Arial"/>
          <w:b/>
          <w:bCs/>
          <w:lang w:eastAsia="en-GB" w:bidi="ar-SA"/>
        </w:rPr>
      </w:pPr>
      <w:r w:rsidRPr="009F5B9E">
        <w:rPr>
          <w:rFonts w:ascii="Arial" w:eastAsia="Times New Roman" w:hAnsi="Arial" w:cs="Arial"/>
          <w:b/>
          <w:bCs/>
          <w:lang w:eastAsia="en-GB" w:bidi="ar-SA"/>
        </w:rPr>
        <w:t>Volunteers need to be:</w:t>
      </w:r>
    </w:p>
    <w:p w:rsidR="009F5B9E" w:rsidRPr="00F41E27" w:rsidRDefault="009F5B9E" w:rsidP="00F41E27">
      <w:pPr>
        <w:pStyle w:val="ListParagraph"/>
        <w:numPr>
          <w:ilvl w:val="0"/>
          <w:numId w:val="25"/>
        </w:numPr>
        <w:ind w:right="142"/>
        <w:jc w:val="both"/>
        <w:rPr>
          <w:rFonts w:ascii="Arial" w:hAnsi="Arial" w:cs="Arial"/>
          <w:b/>
          <w:bCs/>
        </w:rPr>
      </w:pPr>
      <w:r w:rsidRPr="00F41E27">
        <w:rPr>
          <w:rFonts w:ascii="Arial" w:hAnsi="Arial" w:cs="Arial"/>
        </w:rPr>
        <w:t>Available at least one day between 9.15 am and 1.15pm Tuesday to Friday</w:t>
      </w:r>
    </w:p>
    <w:p w:rsidR="009F5B9E" w:rsidRPr="00F41E27" w:rsidRDefault="009F5B9E" w:rsidP="00F41E27">
      <w:pPr>
        <w:pStyle w:val="ListParagraph"/>
        <w:numPr>
          <w:ilvl w:val="0"/>
          <w:numId w:val="25"/>
        </w:numPr>
        <w:ind w:right="142"/>
        <w:jc w:val="both"/>
        <w:rPr>
          <w:rFonts w:ascii="Arial" w:hAnsi="Arial" w:cs="Arial"/>
          <w:b/>
          <w:bCs/>
        </w:rPr>
      </w:pPr>
      <w:r w:rsidRPr="00F41E27">
        <w:rPr>
          <w:rFonts w:ascii="Arial" w:hAnsi="Arial" w:cs="Arial"/>
        </w:rPr>
        <w:t>Able to make 6 months commitment to the role</w:t>
      </w:r>
    </w:p>
    <w:p w:rsidR="009F5B9E" w:rsidRPr="00F41E27" w:rsidRDefault="009F5B9E" w:rsidP="00F41E27">
      <w:pPr>
        <w:pStyle w:val="ListParagraph"/>
        <w:numPr>
          <w:ilvl w:val="0"/>
          <w:numId w:val="25"/>
        </w:numPr>
        <w:ind w:right="142"/>
        <w:jc w:val="both"/>
        <w:textAlignment w:val="baseline"/>
        <w:rPr>
          <w:rFonts w:ascii="Noto Sans Symbols" w:hAnsi="Noto Sans Symbols"/>
        </w:rPr>
      </w:pPr>
      <w:r w:rsidRPr="00F41E27">
        <w:rPr>
          <w:rFonts w:ascii="Arial" w:hAnsi="Arial" w:cs="Arial"/>
        </w:rPr>
        <w:t>Committed to attending training and occasional meetings</w:t>
      </w:r>
    </w:p>
    <w:p w:rsidR="009F5B9E" w:rsidRPr="009F5B9E" w:rsidRDefault="009F5B9E" w:rsidP="00F41E27">
      <w:pPr>
        <w:widowControl/>
        <w:tabs>
          <w:tab w:val="clear" w:pos="709"/>
        </w:tabs>
        <w:suppressAutoHyphens w:val="0"/>
        <w:spacing w:after="0" w:line="240" w:lineRule="auto"/>
        <w:ind w:left="142" w:right="142"/>
        <w:rPr>
          <w:rFonts w:eastAsia="Times New Roman" w:cs="Times New Roman"/>
          <w:color w:val="auto"/>
          <w:lang w:eastAsia="en-GB" w:bidi="ar-SA"/>
        </w:rPr>
      </w:pPr>
    </w:p>
    <w:p w:rsidR="009F5B9E" w:rsidRPr="009F5B9E" w:rsidRDefault="009F5B9E" w:rsidP="00F41E27">
      <w:pPr>
        <w:widowControl/>
        <w:tabs>
          <w:tab w:val="clear" w:pos="709"/>
        </w:tabs>
        <w:suppressAutoHyphens w:val="0"/>
        <w:spacing w:after="0" w:line="240" w:lineRule="auto"/>
        <w:ind w:left="142" w:right="142"/>
        <w:jc w:val="both"/>
        <w:rPr>
          <w:rFonts w:eastAsia="Times New Roman" w:cs="Times New Roman"/>
          <w:color w:val="auto"/>
          <w:lang w:eastAsia="en-GB" w:bidi="ar-SA"/>
        </w:rPr>
      </w:pPr>
      <w:r w:rsidRPr="009F5B9E">
        <w:rPr>
          <w:rFonts w:ascii="Arial" w:eastAsia="Times New Roman" w:hAnsi="Arial" w:cs="Arial"/>
          <w:b/>
          <w:bCs/>
          <w:lang w:eastAsia="en-GB" w:bidi="ar-SA"/>
        </w:rPr>
        <w:t xml:space="preserve">We are looking for someone who: </w:t>
      </w:r>
    </w:p>
    <w:p w:rsidR="009F5B9E" w:rsidRPr="00F41E27" w:rsidRDefault="009F5B9E" w:rsidP="00F41E27">
      <w:pPr>
        <w:pStyle w:val="ListParagraph"/>
        <w:numPr>
          <w:ilvl w:val="0"/>
          <w:numId w:val="26"/>
        </w:numPr>
        <w:ind w:right="142"/>
        <w:jc w:val="both"/>
        <w:textAlignment w:val="baseline"/>
        <w:rPr>
          <w:rFonts w:ascii="Noto Sans Symbols" w:hAnsi="Noto Sans Symbols"/>
        </w:rPr>
      </w:pPr>
      <w:r w:rsidRPr="00F41E27">
        <w:rPr>
          <w:rFonts w:ascii="Arial" w:hAnsi="Arial" w:cs="Arial"/>
        </w:rPr>
        <w:t>Has previous experience working with early years</w:t>
      </w:r>
    </w:p>
    <w:p w:rsidR="009F5B9E" w:rsidRPr="00F41E27" w:rsidRDefault="009F5B9E" w:rsidP="00F41E27">
      <w:pPr>
        <w:pStyle w:val="ListParagraph"/>
        <w:numPr>
          <w:ilvl w:val="0"/>
          <w:numId w:val="26"/>
        </w:numPr>
        <w:ind w:right="142"/>
        <w:jc w:val="both"/>
        <w:textAlignment w:val="baseline"/>
        <w:rPr>
          <w:rFonts w:ascii="Noto Sans Symbols" w:hAnsi="Noto Sans Symbols"/>
        </w:rPr>
      </w:pPr>
      <w:r w:rsidRPr="00F41E27">
        <w:rPr>
          <w:rFonts w:ascii="Arial" w:hAnsi="Arial" w:cs="Arial"/>
        </w:rPr>
        <w:t>Welcomes the opportunity to work as part of a diverse volunteer team at BRR</w:t>
      </w:r>
    </w:p>
    <w:p w:rsidR="009F5B9E" w:rsidRPr="00F41E27" w:rsidRDefault="009F5B9E" w:rsidP="00F41E27">
      <w:pPr>
        <w:pStyle w:val="ListParagraph"/>
        <w:numPr>
          <w:ilvl w:val="0"/>
          <w:numId w:val="26"/>
        </w:numPr>
        <w:ind w:right="142"/>
        <w:textAlignment w:val="baseline"/>
        <w:rPr>
          <w:rFonts w:ascii="Noto Sans Symbols" w:hAnsi="Noto Sans Symbols"/>
        </w:rPr>
      </w:pPr>
      <w:r w:rsidRPr="00F41E27">
        <w:rPr>
          <w:rFonts w:ascii="Arial" w:hAnsi="Arial" w:cs="Arial"/>
        </w:rPr>
        <w:t>Is helpful, patient and have a positive approach to resolving problems</w:t>
      </w:r>
    </w:p>
    <w:p w:rsidR="009A1C3E" w:rsidRPr="00572C8C" w:rsidRDefault="009A1C3E" w:rsidP="00F41E27">
      <w:pPr>
        <w:pStyle w:val="NoSpacing"/>
        <w:numPr>
          <w:ilvl w:val="0"/>
          <w:numId w:val="26"/>
        </w:numPr>
        <w:tabs>
          <w:tab w:val="clear" w:pos="720"/>
        </w:tabs>
        <w:ind w:right="142"/>
        <w:rPr>
          <w:rFonts w:ascii="Arial" w:hAnsi="Arial" w:cs="Arial"/>
          <w:color w:val="000000" w:themeColor="text1"/>
          <w:sz w:val="24"/>
          <w:szCs w:val="24"/>
        </w:rPr>
      </w:pPr>
      <w:r>
        <w:rPr>
          <w:rFonts w:ascii="Arial" w:hAnsi="Arial" w:cs="Arial"/>
          <w:color w:val="000000" w:themeColor="text1"/>
          <w:sz w:val="24"/>
          <w:szCs w:val="24"/>
          <w:lang w:val="en-GB"/>
        </w:rPr>
        <w:t>Shares a commitment to BRR’s ethos and values and recognises the importance of working within our policies and procedures</w:t>
      </w:r>
    </w:p>
    <w:p w:rsidR="009F5B9E" w:rsidRPr="009F5B9E" w:rsidRDefault="009F5B9E" w:rsidP="00F41E27">
      <w:pPr>
        <w:widowControl/>
        <w:tabs>
          <w:tab w:val="clear" w:pos="709"/>
        </w:tabs>
        <w:suppressAutoHyphens w:val="0"/>
        <w:spacing w:after="0" w:line="240" w:lineRule="auto"/>
        <w:ind w:left="142" w:right="142"/>
        <w:rPr>
          <w:rFonts w:eastAsia="Times New Roman" w:cs="Times New Roman"/>
          <w:color w:val="auto"/>
          <w:lang w:eastAsia="en-GB" w:bidi="ar-SA"/>
        </w:rPr>
      </w:pPr>
    </w:p>
    <w:p w:rsidR="009F5B9E" w:rsidRPr="009F5B9E" w:rsidRDefault="009F5B9E" w:rsidP="00F41E27">
      <w:pPr>
        <w:widowControl/>
        <w:tabs>
          <w:tab w:val="clear" w:pos="709"/>
        </w:tabs>
        <w:suppressAutoHyphens w:val="0"/>
        <w:spacing w:after="0" w:line="240" w:lineRule="auto"/>
        <w:ind w:left="142" w:right="142"/>
        <w:rPr>
          <w:rFonts w:eastAsia="Times New Roman" w:cs="Times New Roman"/>
          <w:color w:val="auto"/>
          <w:lang w:eastAsia="en-GB" w:bidi="ar-SA"/>
        </w:rPr>
      </w:pPr>
      <w:r w:rsidRPr="009F5B9E">
        <w:rPr>
          <w:rFonts w:ascii="Arial" w:eastAsia="Times New Roman" w:hAnsi="Arial" w:cs="Arial"/>
          <w:b/>
          <w:bCs/>
          <w:lang w:eastAsia="en-GB" w:bidi="ar-SA"/>
        </w:rPr>
        <w:t>Volunteers will get from this role:</w:t>
      </w:r>
    </w:p>
    <w:p w:rsidR="009F5B9E" w:rsidRPr="00F41E27" w:rsidRDefault="009F5B9E" w:rsidP="00F41E27">
      <w:pPr>
        <w:pStyle w:val="ListParagraph"/>
        <w:numPr>
          <w:ilvl w:val="0"/>
          <w:numId w:val="27"/>
        </w:numPr>
        <w:ind w:right="142"/>
        <w:jc w:val="both"/>
        <w:textAlignment w:val="baseline"/>
        <w:rPr>
          <w:rFonts w:ascii="Noto Sans Symbols" w:hAnsi="Noto Sans Symbols"/>
        </w:rPr>
      </w:pPr>
      <w:r w:rsidRPr="00F41E27">
        <w:rPr>
          <w:rFonts w:ascii="Arial" w:hAnsi="Arial" w:cs="Arial"/>
        </w:rPr>
        <w:t>To play a key part in a vibrant and supportive community</w:t>
      </w:r>
    </w:p>
    <w:p w:rsidR="009F5B9E" w:rsidRPr="00F41E27" w:rsidRDefault="009F5B9E" w:rsidP="00F41E27">
      <w:pPr>
        <w:pStyle w:val="ListParagraph"/>
        <w:numPr>
          <w:ilvl w:val="0"/>
          <w:numId w:val="27"/>
        </w:numPr>
        <w:ind w:right="142"/>
        <w:jc w:val="both"/>
        <w:textAlignment w:val="baseline"/>
        <w:rPr>
          <w:rFonts w:ascii="Noto Sans Symbols" w:hAnsi="Noto Sans Symbols"/>
        </w:rPr>
      </w:pPr>
      <w:r w:rsidRPr="00F41E27">
        <w:rPr>
          <w:rFonts w:ascii="Arial" w:hAnsi="Arial" w:cs="Arial"/>
        </w:rPr>
        <w:t>Knowledge of other services that exist to support ASR’s in Bristol</w:t>
      </w:r>
    </w:p>
    <w:p w:rsidR="009F5B9E" w:rsidRPr="00F41E27" w:rsidRDefault="009F5B9E" w:rsidP="00F41E27">
      <w:pPr>
        <w:pStyle w:val="ListParagraph"/>
        <w:numPr>
          <w:ilvl w:val="0"/>
          <w:numId w:val="27"/>
        </w:numPr>
        <w:ind w:right="142"/>
        <w:jc w:val="both"/>
        <w:textAlignment w:val="baseline"/>
        <w:rPr>
          <w:rFonts w:ascii="Noto Sans Symbols" w:hAnsi="Noto Sans Symbols"/>
        </w:rPr>
      </w:pPr>
      <w:r w:rsidRPr="00F41E27">
        <w:rPr>
          <w:rFonts w:ascii="Arial" w:hAnsi="Arial" w:cs="Arial"/>
        </w:rPr>
        <w:t>A rewarding experience of working with people from all across the world</w:t>
      </w:r>
    </w:p>
    <w:p w:rsidR="009F5B9E" w:rsidRPr="009F5B9E" w:rsidRDefault="009F5B9E" w:rsidP="00F41E27">
      <w:pPr>
        <w:widowControl/>
        <w:tabs>
          <w:tab w:val="clear" w:pos="709"/>
        </w:tabs>
        <w:suppressAutoHyphens w:val="0"/>
        <w:spacing w:after="0" w:line="240" w:lineRule="auto"/>
        <w:ind w:left="142" w:right="142"/>
        <w:rPr>
          <w:rFonts w:eastAsia="Times New Roman" w:cs="Times New Roman"/>
          <w:color w:val="auto"/>
          <w:lang w:eastAsia="en-GB" w:bidi="ar-SA"/>
        </w:rPr>
      </w:pPr>
    </w:p>
    <w:p w:rsidR="009F5B9E" w:rsidRPr="009F5B9E" w:rsidRDefault="009F5B9E" w:rsidP="00F41E27">
      <w:pPr>
        <w:widowControl/>
        <w:tabs>
          <w:tab w:val="clear" w:pos="709"/>
        </w:tabs>
        <w:suppressAutoHyphens w:val="0"/>
        <w:spacing w:after="0" w:line="240" w:lineRule="auto"/>
        <w:ind w:left="142" w:right="142"/>
        <w:jc w:val="both"/>
        <w:rPr>
          <w:rFonts w:eastAsia="Times New Roman" w:cs="Times New Roman"/>
          <w:color w:val="auto"/>
          <w:lang w:eastAsia="en-GB" w:bidi="ar-SA"/>
        </w:rPr>
      </w:pPr>
      <w:r w:rsidRPr="009F5B9E">
        <w:rPr>
          <w:rFonts w:ascii="Arial" w:eastAsia="Times New Roman" w:hAnsi="Arial" w:cs="Arial"/>
          <w:b/>
          <w:bCs/>
          <w:lang w:eastAsia="en-GB" w:bidi="ar-SA"/>
        </w:rPr>
        <w:t>What we provide:</w:t>
      </w:r>
    </w:p>
    <w:p w:rsidR="009F5B9E" w:rsidRPr="00F41E27" w:rsidRDefault="009F5B9E" w:rsidP="00F41E27">
      <w:pPr>
        <w:pStyle w:val="ListParagraph"/>
        <w:numPr>
          <w:ilvl w:val="0"/>
          <w:numId w:val="28"/>
        </w:numPr>
        <w:ind w:right="142"/>
        <w:jc w:val="both"/>
        <w:textAlignment w:val="baseline"/>
        <w:rPr>
          <w:rFonts w:ascii="Noto Sans Symbols" w:hAnsi="Noto Sans Symbols"/>
        </w:rPr>
      </w:pPr>
      <w:r w:rsidRPr="00F41E27">
        <w:rPr>
          <w:rFonts w:ascii="Arial" w:hAnsi="Arial" w:cs="Arial"/>
        </w:rPr>
        <w:t>An induction and ongoing relevant training for your role</w:t>
      </w:r>
    </w:p>
    <w:p w:rsidR="009F5B9E" w:rsidRPr="00F41E27" w:rsidRDefault="009F5B9E" w:rsidP="00F41E27">
      <w:pPr>
        <w:pStyle w:val="ListParagraph"/>
        <w:numPr>
          <w:ilvl w:val="0"/>
          <w:numId w:val="28"/>
        </w:numPr>
        <w:ind w:right="142"/>
        <w:jc w:val="both"/>
        <w:textAlignment w:val="baseline"/>
        <w:rPr>
          <w:rFonts w:ascii="Noto Sans Symbols" w:hAnsi="Noto Sans Symbols"/>
        </w:rPr>
      </w:pPr>
      <w:r w:rsidRPr="00F41E27">
        <w:rPr>
          <w:rFonts w:ascii="Arial" w:hAnsi="Arial" w:cs="Arial"/>
        </w:rPr>
        <w:t>Specific training related to early years within the asylum seeker and refugee context</w:t>
      </w:r>
    </w:p>
    <w:p w:rsidR="009F5B9E" w:rsidRPr="00F41E27" w:rsidRDefault="009F5B9E" w:rsidP="00F41E27">
      <w:pPr>
        <w:pStyle w:val="ListParagraph"/>
        <w:numPr>
          <w:ilvl w:val="0"/>
          <w:numId w:val="28"/>
        </w:numPr>
        <w:ind w:right="142"/>
        <w:jc w:val="both"/>
        <w:textAlignment w:val="baseline"/>
        <w:rPr>
          <w:rFonts w:ascii="Noto Sans Symbols" w:hAnsi="Noto Sans Symbols"/>
        </w:rPr>
      </w:pPr>
      <w:r w:rsidRPr="00F41E27">
        <w:rPr>
          <w:rFonts w:ascii="Arial" w:hAnsi="Arial" w:cs="Arial"/>
        </w:rPr>
        <w:t>Regular volunteer meetings and support</w:t>
      </w:r>
    </w:p>
    <w:p w:rsidR="009F5B9E" w:rsidRPr="00F41E27" w:rsidRDefault="009F5B9E" w:rsidP="00F41E27">
      <w:pPr>
        <w:pStyle w:val="ListParagraph"/>
        <w:numPr>
          <w:ilvl w:val="0"/>
          <w:numId w:val="28"/>
        </w:numPr>
        <w:ind w:right="142"/>
        <w:jc w:val="both"/>
        <w:textAlignment w:val="baseline"/>
        <w:rPr>
          <w:rFonts w:ascii="Noto Sans Symbols" w:hAnsi="Noto Sans Symbols"/>
        </w:rPr>
      </w:pPr>
      <w:r w:rsidRPr="00F41E27">
        <w:rPr>
          <w:rFonts w:ascii="Arial" w:hAnsi="Arial" w:cs="Arial"/>
        </w:rPr>
        <w:t>References after a suitable period of volunteering experience</w:t>
      </w:r>
    </w:p>
    <w:p w:rsidR="009F5B9E" w:rsidRPr="00F41E27" w:rsidRDefault="009F5B9E" w:rsidP="00F41E27">
      <w:pPr>
        <w:pStyle w:val="ListParagraph"/>
        <w:numPr>
          <w:ilvl w:val="0"/>
          <w:numId w:val="28"/>
        </w:numPr>
        <w:ind w:right="142"/>
        <w:jc w:val="both"/>
        <w:textAlignment w:val="baseline"/>
        <w:rPr>
          <w:rFonts w:ascii="Noto Sans Symbols" w:hAnsi="Noto Sans Symbols"/>
          <w:sz w:val="22"/>
          <w:szCs w:val="22"/>
        </w:rPr>
      </w:pPr>
      <w:r w:rsidRPr="00F41E27">
        <w:rPr>
          <w:rFonts w:ascii="Arial" w:hAnsi="Arial" w:cs="Arial"/>
        </w:rPr>
        <w:t>Expense payments for costs incurred whilst volunteering</w:t>
      </w:r>
    </w:p>
    <w:p w:rsidR="009F5B9E" w:rsidRPr="009F5B9E" w:rsidRDefault="00F41E27" w:rsidP="00F41E27">
      <w:pPr>
        <w:widowControl/>
        <w:tabs>
          <w:tab w:val="clear" w:pos="709"/>
        </w:tabs>
        <w:suppressAutoHyphens w:val="0"/>
        <w:spacing w:after="0" w:line="240" w:lineRule="auto"/>
        <w:ind w:left="142" w:right="142"/>
        <w:rPr>
          <w:rFonts w:eastAsia="Times New Roman" w:cs="Times New Roman"/>
          <w:color w:val="auto"/>
          <w:lang w:eastAsia="en-GB" w:bidi="ar-SA"/>
        </w:rPr>
      </w:pPr>
      <w:r w:rsidRPr="00B83768">
        <w:rPr>
          <w:rFonts w:ascii="Arial" w:hAnsi="Arial" w:cs="Arial"/>
          <w:noProof/>
          <w:color w:val="auto"/>
          <w:lang w:eastAsia="en-GB"/>
        </w:rPr>
        <mc:AlternateContent>
          <mc:Choice Requires="wps">
            <w:drawing>
              <wp:anchor distT="0" distB="0" distL="114300" distR="114300" simplePos="0" relativeHeight="251659264" behindDoc="0" locked="0" layoutInCell="1" allowOverlap="1" wp14:anchorId="78FF47C8" wp14:editId="7471CD34">
                <wp:simplePos x="0" y="0"/>
                <wp:positionH relativeFrom="margin">
                  <wp:posOffset>111760</wp:posOffset>
                </wp:positionH>
                <wp:positionV relativeFrom="paragraph">
                  <wp:posOffset>49530</wp:posOffset>
                </wp:positionV>
                <wp:extent cx="6309360" cy="164782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6478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41E27" w:rsidRPr="00F41E27" w:rsidRDefault="00F41E27" w:rsidP="00F41E27">
                            <w:pPr>
                              <w:jc w:val="both"/>
                              <w:rPr>
                                <w:rFonts w:ascii="Arial" w:hAnsi="Arial" w:cs="Arial"/>
                                <w:b/>
                                <w:sz w:val="22"/>
                              </w:rPr>
                            </w:pPr>
                            <w:r w:rsidRPr="00F41E27">
                              <w:rPr>
                                <w:rFonts w:ascii="Arial" w:hAnsi="Arial" w:cs="Arial"/>
                                <w:b/>
                                <w:sz w:val="22"/>
                              </w:rPr>
                              <w:t xml:space="preserve">Working </w:t>
                            </w:r>
                            <w:r>
                              <w:rPr>
                                <w:rFonts w:ascii="Arial" w:hAnsi="Arial" w:cs="Arial"/>
                                <w:b/>
                                <w:sz w:val="22"/>
                              </w:rPr>
                              <w:t>in a childcare setting</w:t>
                            </w:r>
                            <w:r w:rsidRPr="00F41E27">
                              <w:rPr>
                                <w:rFonts w:ascii="Arial" w:hAnsi="Arial" w:cs="Arial"/>
                                <w:b/>
                                <w:sz w:val="22"/>
                              </w:rPr>
                              <w:t xml:space="preserve"> – Convictions and Di</w:t>
                            </w:r>
                            <w:bookmarkStart w:id="0" w:name="_GoBack"/>
                            <w:bookmarkEnd w:id="0"/>
                            <w:r w:rsidRPr="00F41E27">
                              <w:rPr>
                                <w:rFonts w:ascii="Arial" w:hAnsi="Arial" w:cs="Arial"/>
                                <w:b/>
                                <w:sz w:val="22"/>
                              </w:rPr>
                              <w:t>sclosure</w:t>
                            </w:r>
                          </w:p>
                          <w:p w:rsidR="00F41E27" w:rsidRPr="00F41E27" w:rsidRDefault="00F41E27" w:rsidP="00F41E27">
                            <w:pPr>
                              <w:jc w:val="both"/>
                              <w:rPr>
                                <w:rFonts w:ascii="Arial" w:hAnsi="Arial" w:cs="Arial"/>
                                <w:sz w:val="22"/>
                              </w:rPr>
                            </w:pPr>
                            <w:r>
                              <w:rPr>
                                <w:rFonts w:ascii="Arial" w:hAnsi="Arial" w:cs="Arial"/>
                                <w:sz w:val="22"/>
                              </w:rPr>
                              <w:t>All volunteers in the Early Years Project will be asked to complete an enhanced Disclosure and Barring Service check (with Child Barred list check).</w:t>
                            </w:r>
                          </w:p>
                          <w:p w:rsidR="00F41E27" w:rsidRPr="00F41E27" w:rsidRDefault="00F41E27" w:rsidP="00F41E27">
                            <w:pPr>
                              <w:jc w:val="both"/>
                              <w:rPr>
                                <w:rFonts w:ascii="Arial" w:hAnsi="Arial" w:cs="Arial"/>
                                <w:sz w:val="22"/>
                              </w:rPr>
                            </w:pPr>
                            <w:r w:rsidRPr="00F41E27">
                              <w:rPr>
                                <w:rFonts w:ascii="Arial" w:hAnsi="Arial" w:cs="Arial"/>
                                <w:sz w:val="22"/>
                              </w:rPr>
                              <w:t>BRR will request information about any unspent convictions. The disclosure of convictions will not automatically lead to the withdrawal of an offer of volunteering as the relevance and timing of convictions will be considered. The information would be seen by the Volunteer Manager</w:t>
                            </w:r>
                            <w:r w:rsidRPr="00F41E27">
                              <w:rPr>
                                <w:rFonts w:ascii="Arial" w:hAnsi="Arial" w:cs="Arial"/>
                                <w:sz w:val="22"/>
                              </w:rPr>
                              <w:t>, Early Years Project Manager</w:t>
                            </w:r>
                            <w:r w:rsidRPr="00F41E27">
                              <w:rPr>
                                <w:rFonts w:ascii="Arial" w:hAnsi="Arial" w:cs="Arial"/>
                                <w:sz w:val="22"/>
                              </w:rPr>
                              <w:t xml:space="preserve"> and Trustees only.</w:t>
                            </w:r>
                          </w:p>
                          <w:p w:rsidR="00F41E27" w:rsidRDefault="00F41E27" w:rsidP="00F41E27">
                            <w:pPr>
                              <w:jc w:val="both"/>
                              <w:rPr>
                                <w:rFonts w:ascii="Arial" w:hAnsi="Arial" w:cs="Arial"/>
                              </w:rPr>
                            </w:pPr>
                          </w:p>
                          <w:p w:rsidR="00F41E27" w:rsidRDefault="00F41E27" w:rsidP="00F41E27">
                            <w:pPr>
                              <w:jc w:val="both"/>
                              <w:rPr>
                                <w:rFonts w:ascii="Arial" w:hAnsi="Arial" w:cs="Arial"/>
                              </w:rPr>
                            </w:pPr>
                          </w:p>
                          <w:p w:rsidR="00F41E27" w:rsidRDefault="00F41E27" w:rsidP="00F41E27">
                            <w:pPr>
                              <w:jc w:val="both"/>
                              <w:rPr>
                                <w:rFonts w:ascii="Arial" w:hAnsi="Arial" w:cs="Arial"/>
                              </w:rPr>
                            </w:pPr>
                          </w:p>
                          <w:p w:rsidR="00F41E27" w:rsidRDefault="00F41E27" w:rsidP="00F41E27">
                            <w:pPr>
                              <w:jc w:val="both"/>
                              <w:rPr>
                                <w:rFonts w:ascii="Arial" w:hAnsi="Arial" w:cs="Arial"/>
                              </w:rPr>
                            </w:pPr>
                          </w:p>
                          <w:p w:rsidR="00F41E27" w:rsidRDefault="00F41E27" w:rsidP="00F41E27">
                            <w:pPr>
                              <w:jc w:val="both"/>
                              <w:rPr>
                                <w:rFonts w:ascii="Arial" w:hAnsi="Arial" w:cs="Arial"/>
                              </w:rPr>
                            </w:pPr>
                          </w:p>
                          <w:p w:rsidR="00F41E27" w:rsidRDefault="00F41E27" w:rsidP="00F41E27">
                            <w:pPr>
                              <w:jc w:val="both"/>
                              <w:rPr>
                                <w:rFonts w:ascii="Arial" w:hAnsi="Arial" w:cs="Arial"/>
                              </w:rPr>
                            </w:pPr>
                          </w:p>
                          <w:p w:rsidR="00F41E27" w:rsidRPr="00B17555" w:rsidRDefault="00F41E27" w:rsidP="00F41E27">
                            <w:pPr>
                              <w:jc w:val="both"/>
                              <w:rPr>
                                <w:rFonts w:ascii="Arial" w:hAnsi="Arial" w:cs="Arial"/>
                              </w:rPr>
                            </w:pPr>
                          </w:p>
                          <w:p w:rsidR="00F41E27" w:rsidRPr="00945E68" w:rsidRDefault="00F41E27" w:rsidP="00F41E27">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F47C8" id="_x0000_t202" coordsize="21600,21600" o:spt="202" path="m,l,21600r21600,l21600,xe">
                <v:stroke joinstyle="miter"/>
                <v:path gradientshapeok="t" o:connecttype="rect"/>
              </v:shapetype>
              <v:shape id="Text Box 2" o:spid="_x0000_s1026" type="#_x0000_t202" style="position:absolute;left:0;text-align:left;margin-left:8.8pt;margin-top:3.9pt;width:496.8pt;height:12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" fillcolor="white [3201]" strokecolor="black [3200]" strokeweight="2pt">
                <v:textbox>
                  <w:txbxContent>
                    <w:p w:rsidR="00F41E27" w:rsidRPr="00F41E27" w:rsidRDefault="00F41E27" w:rsidP="00F41E27">
                      <w:pPr>
                        <w:jc w:val="both"/>
                        <w:rPr>
                          <w:rFonts w:ascii="Arial" w:hAnsi="Arial" w:cs="Arial"/>
                          <w:b/>
                          <w:sz w:val="22"/>
                        </w:rPr>
                      </w:pPr>
                      <w:r w:rsidRPr="00F41E27">
                        <w:rPr>
                          <w:rFonts w:ascii="Arial" w:hAnsi="Arial" w:cs="Arial"/>
                          <w:b/>
                          <w:sz w:val="22"/>
                        </w:rPr>
                        <w:t xml:space="preserve">Working </w:t>
                      </w:r>
                      <w:r>
                        <w:rPr>
                          <w:rFonts w:ascii="Arial" w:hAnsi="Arial" w:cs="Arial"/>
                          <w:b/>
                          <w:sz w:val="22"/>
                        </w:rPr>
                        <w:t>in a childcare setting</w:t>
                      </w:r>
                      <w:r w:rsidRPr="00F41E27">
                        <w:rPr>
                          <w:rFonts w:ascii="Arial" w:hAnsi="Arial" w:cs="Arial"/>
                          <w:b/>
                          <w:sz w:val="22"/>
                        </w:rPr>
                        <w:t xml:space="preserve"> – Convictions and Di</w:t>
                      </w:r>
                      <w:bookmarkStart w:id="1" w:name="_GoBack"/>
                      <w:bookmarkEnd w:id="1"/>
                      <w:r w:rsidRPr="00F41E27">
                        <w:rPr>
                          <w:rFonts w:ascii="Arial" w:hAnsi="Arial" w:cs="Arial"/>
                          <w:b/>
                          <w:sz w:val="22"/>
                        </w:rPr>
                        <w:t>sclosure</w:t>
                      </w:r>
                    </w:p>
                    <w:p w:rsidR="00F41E27" w:rsidRPr="00F41E27" w:rsidRDefault="00F41E27" w:rsidP="00F41E27">
                      <w:pPr>
                        <w:jc w:val="both"/>
                        <w:rPr>
                          <w:rFonts w:ascii="Arial" w:hAnsi="Arial" w:cs="Arial"/>
                          <w:sz w:val="22"/>
                        </w:rPr>
                      </w:pPr>
                      <w:r>
                        <w:rPr>
                          <w:rFonts w:ascii="Arial" w:hAnsi="Arial" w:cs="Arial"/>
                          <w:sz w:val="22"/>
                        </w:rPr>
                        <w:t>All volunteers in the Early Years Project will be asked to complete an enhanced Disclosure and Barring Service check (with Child Barred list check).</w:t>
                      </w:r>
                    </w:p>
                    <w:p w:rsidR="00F41E27" w:rsidRPr="00F41E27" w:rsidRDefault="00F41E27" w:rsidP="00F41E27">
                      <w:pPr>
                        <w:jc w:val="both"/>
                        <w:rPr>
                          <w:rFonts w:ascii="Arial" w:hAnsi="Arial" w:cs="Arial"/>
                          <w:sz w:val="22"/>
                        </w:rPr>
                      </w:pPr>
                      <w:r w:rsidRPr="00F41E27">
                        <w:rPr>
                          <w:rFonts w:ascii="Arial" w:hAnsi="Arial" w:cs="Arial"/>
                          <w:sz w:val="22"/>
                        </w:rPr>
                        <w:t>BRR will request information about any unspent convictions. The disclosure of convictions will not automatically lead to the withdrawal of an offer of volunteering as the relevance and timing of convictions will be considered. The information would be seen by the Volunteer Manager</w:t>
                      </w:r>
                      <w:r w:rsidRPr="00F41E27">
                        <w:rPr>
                          <w:rFonts w:ascii="Arial" w:hAnsi="Arial" w:cs="Arial"/>
                          <w:sz w:val="22"/>
                        </w:rPr>
                        <w:t>, Early Years Project Manager</w:t>
                      </w:r>
                      <w:r w:rsidRPr="00F41E27">
                        <w:rPr>
                          <w:rFonts w:ascii="Arial" w:hAnsi="Arial" w:cs="Arial"/>
                          <w:sz w:val="22"/>
                        </w:rPr>
                        <w:t xml:space="preserve"> and Trustees only.</w:t>
                      </w:r>
                    </w:p>
                    <w:p w:rsidR="00F41E27" w:rsidRDefault="00F41E27" w:rsidP="00F41E27">
                      <w:pPr>
                        <w:jc w:val="both"/>
                        <w:rPr>
                          <w:rFonts w:ascii="Arial" w:hAnsi="Arial" w:cs="Arial"/>
                        </w:rPr>
                      </w:pPr>
                    </w:p>
                    <w:p w:rsidR="00F41E27" w:rsidRDefault="00F41E27" w:rsidP="00F41E27">
                      <w:pPr>
                        <w:jc w:val="both"/>
                        <w:rPr>
                          <w:rFonts w:ascii="Arial" w:hAnsi="Arial" w:cs="Arial"/>
                        </w:rPr>
                      </w:pPr>
                    </w:p>
                    <w:p w:rsidR="00F41E27" w:rsidRDefault="00F41E27" w:rsidP="00F41E27">
                      <w:pPr>
                        <w:jc w:val="both"/>
                        <w:rPr>
                          <w:rFonts w:ascii="Arial" w:hAnsi="Arial" w:cs="Arial"/>
                        </w:rPr>
                      </w:pPr>
                    </w:p>
                    <w:p w:rsidR="00F41E27" w:rsidRDefault="00F41E27" w:rsidP="00F41E27">
                      <w:pPr>
                        <w:jc w:val="both"/>
                        <w:rPr>
                          <w:rFonts w:ascii="Arial" w:hAnsi="Arial" w:cs="Arial"/>
                        </w:rPr>
                      </w:pPr>
                    </w:p>
                    <w:p w:rsidR="00F41E27" w:rsidRDefault="00F41E27" w:rsidP="00F41E27">
                      <w:pPr>
                        <w:jc w:val="both"/>
                        <w:rPr>
                          <w:rFonts w:ascii="Arial" w:hAnsi="Arial" w:cs="Arial"/>
                        </w:rPr>
                      </w:pPr>
                    </w:p>
                    <w:p w:rsidR="00F41E27" w:rsidRDefault="00F41E27" w:rsidP="00F41E27">
                      <w:pPr>
                        <w:jc w:val="both"/>
                        <w:rPr>
                          <w:rFonts w:ascii="Arial" w:hAnsi="Arial" w:cs="Arial"/>
                        </w:rPr>
                      </w:pPr>
                    </w:p>
                    <w:p w:rsidR="00F41E27" w:rsidRPr="00B17555" w:rsidRDefault="00F41E27" w:rsidP="00F41E27">
                      <w:pPr>
                        <w:jc w:val="both"/>
                        <w:rPr>
                          <w:rFonts w:ascii="Arial" w:hAnsi="Arial" w:cs="Arial"/>
                        </w:rPr>
                      </w:pPr>
                    </w:p>
                    <w:p w:rsidR="00F41E27" w:rsidRPr="00945E68" w:rsidRDefault="00F41E27" w:rsidP="00F41E27">
                      <w:pPr>
                        <w:jc w:val="both"/>
                        <w:rPr>
                          <w:rFonts w:ascii="Arial" w:hAnsi="Arial" w:cs="Arial"/>
                        </w:rPr>
                      </w:pPr>
                    </w:p>
                  </w:txbxContent>
                </v:textbox>
                <w10:wrap anchorx="margin"/>
              </v:shape>
            </w:pict>
          </mc:Fallback>
        </mc:AlternateContent>
      </w:r>
    </w:p>
    <w:sectPr w:rsidR="009F5B9E" w:rsidRPr="009F5B9E" w:rsidSect="00673F07">
      <w:headerReference w:type="default" r:id="rId7"/>
      <w:footerReference w:type="default" r:id="rId8"/>
      <w:headerReference w:type="first" r:id="rId9"/>
      <w:footerReference w:type="first" r:id="rId10"/>
      <w:pgSz w:w="11906" w:h="16838"/>
      <w:pgMar w:top="1440" w:right="707" w:bottom="1440" w:left="709" w:header="0" w:footer="598" w:gutter="0"/>
      <w:pgBorders w:offsetFrom="page">
        <w:top w:val="single" w:sz="18" w:space="24" w:color="auto"/>
        <w:left w:val="single" w:sz="18" w:space="24" w:color="auto"/>
        <w:bottom w:val="single" w:sz="18" w:space="24" w:color="auto"/>
        <w:right w:val="single" w:sz="18" w:space="24" w:color="auto"/>
      </w:pgBorders>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BF3" w:rsidRDefault="00F67BF3" w:rsidP="0069668C">
      <w:pPr>
        <w:spacing w:after="0" w:line="240" w:lineRule="auto"/>
      </w:pPr>
      <w:r>
        <w:separator/>
      </w:r>
    </w:p>
  </w:endnote>
  <w:endnote w:type="continuationSeparator" w:id="0">
    <w:p w:rsidR="00F67BF3" w:rsidRDefault="00F67BF3" w:rsidP="0069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43" w:rsidRDefault="00374A1A">
    <w:pPr>
      <w:ind w:left="354"/>
      <w:jc w:val="center"/>
    </w:pPr>
    <w:r>
      <w:rPr>
        <w:rFonts w:ascii="Arial" w:hAnsi="Arial" w:cs="Arial"/>
        <w:color w:val="C00000"/>
      </w:rPr>
      <w:t xml:space="preserve">For more information, please contact </w:t>
    </w:r>
    <w:r w:rsidR="00CA217F">
      <w:rPr>
        <w:rFonts w:ascii="Arial" w:hAnsi="Arial" w:cs="Arial"/>
        <w:color w:val="C00000"/>
      </w:rPr>
      <w:t>Tom Daly</w:t>
    </w:r>
    <w:r>
      <w:rPr>
        <w:rFonts w:ascii="Arial" w:hAnsi="Arial" w:cs="Arial"/>
        <w:color w:val="C00000"/>
      </w:rPr>
      <w:t xml:space="preserve">- </w:t>
    </w:r>
    <w:r w:rsidR="00CA217F">
      <w:rPr>
        <w:rFonts w:ascii="Arial" w:hAnsi="Arial" w:cs="Arial"/>
        <w:color w:val="C00000"/>
      </w:rPr>
      <w:t xml:space="preserve">Acting </w:t>
    </w:r>
    <w:r>
      <w:rPr>
        <w:rFonts w:ascii="Arial" w:hAnsi="Arial" w:cs="Arial"/>
        <w:color w:val="C00000"/>
      </w:rPr>
      <w:t>Volunteer Co-ordinator</w:t>
    </w:r>
  </w:p>
  <w:p w:rsidR="00710443" w:rsidRDefault="00374A1A">
    <w:pPr>
      <w:ind w:left="354"/>
      <w:jc w:val="center"/>
    </w:pPr>
    <w:r>
      <w:rPr>
        <w:rFonts w:ascii="Arial" w:hAnsi="Arial" w:cs="Arial"/>
      </w:rPr>
      <w:t xml:space="preserve">Email: </w:t>
    </w:r>
    <w:hyperlink r:id="rId1" w:history="1">
      <w:r w:rsidR="00CA217F" w:rsidRPr="00283897">
        <w:rPr>
          <w:rStyle w:val="Hyperlink"/>
          <w:rFonts w:ascii="Arial" w:hAnsi="Arial" w:cs="Arial"/>
          <w:lang w:val="en-US" w:eastAsia="en-US" w:bidi="en-US"/>
        </w:rPr>
        <w:t>tom@bristolrefugeerights.org</w:t>
      </w:r>
    </w:hyperlink>
    <w:r>
      <w:rPr>
        <w:rFonts w:ascii="Arial" w:hAnsi="Arial" w:cs="Arial"/>
      </w:rPr>
      <w:t xml:space="preserve">  07</w:t>
    </w:r>
    <w:r w:rsidR="00CA217F">
      <w:rPr>
        <w:rFonts w:ascii="Arial" w:hAnsi="Arial" w:cs="Arial"/>
      </w:rPr>
      <w:t>856 672351</w:t>
    </w:r>
    <w:r>
      <w:rPr>
        <w:rFonts w:ascii="Arial" w:hAnsi="Arial" w:cs="Arial"/>
      </w:rPr>
      <w:t xml:space="preserve">   </w:t>
    </w:r>
  </w:p>
  <w:p w:rsidR="00710443" w:rsidRDefault="00374A1A">
    <w:pPr>
      <w:ind w:left="354"/>
      <w:jc w:val="center"/>
    </w:pPr>
    <w:r>
      <w:rPr>
        <w:rFonts w:ascii="Arial" w:hAnsi="Arial" w:cs="Arial"/>
      </w:rPr>
      <w:t xml:space="preserve">Bristol Refugee Rights, Assisi Centre, </w:t>
    </w:r>
    <w:proofErr w:type="spellStart"/>
    <w:r>
      <w:rPr>
        <w:rFonts w:ascii="Arial" w:hAnsi="Arial" w:cs="Arial"/>
      </w:rPr>
      <w:t>Lawford's</w:t>
    </w:r>
    <w:proofErr w:type="spellEnd"/>
    <w:r>
      <w:rPr>
        <w:rFonts w:ascii="Arial" w:hAnsi="Arial" w:cs="Arial"/>
      </w:rPr>
      <w:t xml:space="preserve"> Gate, Bristol BS5 0RE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9E" w:rsidRDefault="009F5B9E" w:rsidP="009F5B9E">
    <w:pPr>
      <w:spacing w:after="0"/>
      <w:jc w:val="center"/>
      <w:rPr>
        <w:rFonts w:ascii="Arial" w:hAnsi="Arial" w:cs="Arial"/>
        <w:color w:val="C00000"/>
      </w:rPr>
    </w:pPr>
    <w:r>
      <w:rPr>
        <w:rFonts w:ascii="Arial" w:hAnsi="Arial" w:cs="Arial"/>
        <w:color w:val="C00000"/>
      </w:rPr>
      <w:t xml:space="preserve">For more information, please contact Tom Daly </w:t>
    </w:r>
  </w:p>
  <w:p w:rsidR="009F5B9E" w:rsidRDefault="009F5B9E" w:rsidP="009F5B9E">
    <w:pPr>
      <w:spacing w:after="0"/>
      <w:jc w:val="center"/>
    </w:pPr>
    <w:r>
      <w:rPr>
        <w:rFonts w:ascii="Arial" w:hAnsi="Arial" w:cs="Arial"/>
        <w:color w:val="C00000"/>
      </w:rPr>
      <w:t xml:space="preserve"> </w:t>
    </w:r>
    <w:hyperlink r:id="rId1" w:history="1">
      <w:r w:rsidRPr="00620096">
        <w:rPr>
          <w:rStyle w:val="Hyperlink"/>
          <w:rFonts w:ascii="Arial" w:hAnsi="Arial" w:cs="Arial"/>
          <w:lang w:val="en-US" w:eastAsia="en-US" w:bidi="en-US"/>
        </w:rPr>
        <w:t>tom@bristolrefugeerights.org</w:t>
      </w:r>
    </w:hyperlink>
    <w:r>
      <w:rPr>
        <w:rFonts w:ascii="Arial" w:hAnsi="Arial" w:cs="Arial"/>
      </w:rPr>
      <w:t xml:space="preserve">  07856672351</w:t>
    </w:r>
  </w:p>
  <w:p w:rsidR="009F5B9E" w:rsidRPr="00D87C1E" w:rsidRDefault="009F5B9E" w:rsidP="009F5B9E">
    <w:pPr>
      <w:spacing w:after="0" w:line="240" w:lineRule="auto"/>
      <w:ind w:left="354"/>
      <w:jc w:val="center"/>
      <w:rPr>
        <w:rFonts w:ascii="Arial" w:hAnsi="Arial" w:cs="Arial"/>
      </w:rPr>
    </w:pPr>
    <w:r>
      <w:rPr>
        <w:rFonts w:ascii="Arial" w:hAnsi="Arial" w:cs="Arial"/>
      </w:rPr>
      <w:t xml:space="preserve">Bristol Refugee Rights St Paul’s Learning Centre 94 Grosvenor Road </w:t>
    </w:r>
    <w:r w:rsidRPr="00D87C1E">
      <w:rPr>
        <w:rFonts w:ascii="Arial" w:hAnsi="Arial" w:cs="Arial"/>
      </w:rPr>
      <w:t>BS2 8XJ</w:t>
    </w:r>
  </w:p>
  <w:p w:rsidR="0069668C" w:rsidRPr="00673F07" w:rsidRDefault="0069668C" w:rsidP="00CA217F">
    <w:pPr>
      <w:spacing w:after="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BF3" w:rsidRDefault="00F67BF3" w:rsidP="0069668C">
      <w:pPr>
        <w:spacing w:after="0" w:line="240" w:lineRule="auto"/>
      </w:pPr>
      <w:r>
        <w:separator/>
      </w:r>
    </w:p>
  </w:footnote>
  <w:footnote w:type="continuationSeparator" w:id="0">
    <w:p w:rsidR="00F67BF3" w:rsidRDefault="00F67BF3" w:rsidP="0069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B86" w:rsidRDefault="003D5B86" w:rsidP="003D5B86">
    <w:pPr>
      <w:pStyle w:val="Header"/>
      <w:jc w:val="center"/>
    </w:pPr>
  </w:p>
  <w:p w:rsidR="003D5B86" w:rsidRDefault="003D5B86" w:rsidP="003D5B86">
    <w:pPr>
      <w:pStyle w:val="Header"/>
      <w:jc w:val="center"/>
    </w:pPr>
  </w:p>
  <w:p w:rsidR="00452E00" w:rsidRPr="0069668C" w:rsidRDefault="003D5B86" w:rsidP="003D5B86">
    <w:pPr>
      <w:pStyle w:val="Header"/>
      <w:jc w:val="center"/>
    </w:pPr>
    <w:r>
      <w:rPr>
        <w:noProof/>
        <w:lang w:eastAsia="en-GB" w:bidi="ar-SA"/>
      </w:rPr>
      <w:drawing>
        <wp:inline distT="0" distB="0" distL="0" distR="0" wp14:anchorId="490A7C25" wp14:editId="32496B83">
          <wp:extent cx="1463040" cy="987425"/>
          <wp:effectExtent l="0" t="0" r="381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9874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8C" w:rsidRDefault="0069668C" w:rsidP="0069668C">
    <w:pPr>
      <w:pStyle w:val="NoSpacing"/>
      <w:jc w:val="center"/>
    </w:pPr>
  </w:p>
  <w:p w:rsidR="0069668C" w:rsidRDefault="0069668C" w:rsidP="0069668C">
    <w:pPr>
      <w:pStyle w:val="NoSpacing"/>
      <w:jc w:val="center"/>
    </w:pPr>
  </w:p>
  <w:p w:rsidR="0069668C" w:rsidRDefault="00330CC2" w:rsidP="00330CC2">
    <w:pPr>
      <w:pStyle w:val="NoSpacing"/>
      <w:jc w:val="center"/>
    </w:pPr>
    <w:r>
      <w:rPr>
        <w:noProof/>
        <w:lang w:val="en-GB" w:eastAsia="en-GB"/>
      </w:rPr>
      <w:drawing>
        <wp:inline distT="0" distB="0" distL="0" distR="0">
          <wp:extent cx="2577947" cy="858708"/>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3477" cy="8672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436" w:hanging="360"/>
      </w:pPr>
      <w:rPr>
        <w:rFonts w:ascii="Symbol" w:hAnsi="Symbol" w:cs="Symbol"/>
      </w:rPr>
    </w:lvl>
    <w:lvl w:ilvl="1">
      <w:start w:val="1"/>
      <w:numFmt w:val="bullet"/>
      <w:lvlText w:val="o"/>
      <w:lvlJc w:val="left"/>
      <w:pPr>
        <w:tabs>
          <w:tab w:val="num" w:pos="0"/>
        </w:tabs>
        <w:ind w:left="1156" w:hanging="360"/>
      </w:pPr>
      <w:rPr>
        <w:rFonts w:ascii="Courier New" w:hAnsi="Courier New" w:cs="Courier New"/>
      </w:rPr>
    </w:lvl>
    <w:lvl w:ilvl="2">
      <w:start w:val="1"/>
      <w:numFmt w:val="bullet"/>
      <w:lvlText w:val=""/>
      <w:lvlJc w:val="left"/>
      <w:pPr>
        <w:tabs>
          <w:tab w:val="num" w:pos="0"/>
        </w:tabs>
        <w:ind w:left="1876" w:hanging="360"/>
      </w:pPr>
      <w:rPr>
        <w:rFonts w:ascii="Wingdings" w:hAnsi="Wingdings" w:cs="Wingdings"/>
      </w:rPr>
    </w:lvl>
    <w:lvl w:ilvl="3">
      <w:start w:val="1"/>
      <w:numFmt w:val="bullet"/>
      <w:lvlText w:val=""/>
      <w:lvlJc w:val="left"/>
      <w:pPr>
        <w:tabs>
          <w:tab w:val="num" w:pos="0"/>
        </w:tabs>
        <w:ind w:left="2596" w:hanging="360"/>
      </w:pPr>
      <w:rPr>
        <w:rFonts w:ascii="Symbol" w:hAnsi="Symbol" w:cs="Symbol"/>
      </w:rPr>
    </w:lvl>
    <w:lvl w:ilvl="4">
      <w:start w:val="1"/>
      <w:numFmt w:val="bullet"/>
      <w:lvlText w:val="o"/>
      <w:lvlJc w:val="left"/>
      <w:pPr>
        <w:tabs>
          <w:tab w:val="num" w:pos="0"/>
        </w:tabs>
        <w:ind w:left="3316" w:hanging="360"/>
      </w:pPr>
      <w:rPr>
        <w:rFonts w:ascii="Courier New" w:hAnsi="Courier New" w:cs="Courier New"/>
      </w:rPr>
    </w:lvl>
    <w:lvl w:ilvl="5">
      <w:start w:val="1"/>
      <w:numFmt w:val="bullet"/>
      <w:lvlText w:val=""/>
      <w:lvlJc w:val="left"/>
      <w:pPr>
        <w:tabs>
          <w:tab w:val="num" w:pos="0"/>
        </w:tabs>
        <w:ind w:left="4036" w:hanging="360"/>
      </w:pPr>
      <w:rPr>
        <w:rFonts w:ascii="Wingdings" w:hAnsi="Wingdings" w:cs="Wingdings"/>
      </w:rPr>
    </w:lvl>
    <w:lvl w:ilvl="6">
      <w:start w:val="1"/>
      <w:numFmt w:val="bullet"/>
      <w:lvlText w:val=""/>
      <w:lvlJc w:val="left"/>
      <w:pPr>
        <w:tabs>
          <w:tab w:val="num" w:pos="0"/>
        </w:tabs>
        <w:ind w:left="4756" w:hanging="360"/>
      </w:pPr>
      <w:rPr>
        <w:rFonts w:ascii="Symbol" w:hAnsi="Symbol" w:cs="Symbol"/>
      </w:rPr>
    </w:lvl>
    <w:lvl w:ilvl="7">
      <w:start w:val="1"/>
      <w:numFmt w:val="bullet"/>
      <w:lvlText w:val="o"/>
      <w:lvlJc w:val="left"/>
      <w:pPr>
        <w:tabs>
          <w:tab w:val="num" w:pos="0"/>
        </w:tabs>
        <w:ind w:left="5476" w:hanging="360"/>
      </w:pPr>
      <w:rPr>
        <w:rFonts w:ascii="Courier New" w:hAnsi="Courier New" w:cs="Courier New"/>
      </w:rPr>
    </w:lvl>
    <w:lvl w:ilvl="8">
      <w:start w:val="1"/>
      <w:numFmt w:val="bullet"/>
      <w:lvlText w:val=""/>
      <w:lvlJc w:val="left"/>
      <w:pPr>
        <w:tabs>
          <w:tab w:val="num" w:pos="0"/>
        </w:tabs>
        <w:ind w:left="6196" w:hanging="360"/>
      </w:pPr>
      <w:rPr>
        <w:rFonts w:ascii="Wingdings" w:hAnsi="Wingdings" w:cs="Wingdings"/>
      </w:rPr>
    </w:lvl>
  </w:abstractNum>
  <w:abstractNum w:abstractNumId="3" w15:restartNumberingAfterBreak="0">
    <w:nsid w:val="0075346C"/>
    <w:multiLevelType w:val="multilevel"/>
    <w:tmpl w:val="9756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090FB5"/>
    <w:multiLevelType w:val="hybridMultilevel"/>
    <w:tmpl w:val="6C2AE5F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041708CC"/>
    <w:multiLevelType w:val="multilevel"/>
    <w:tmpl w:val="4E101FF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15:restartNumberingAfterBreak="0">
    <w:nsid w:val="04532591"/>
    <w:multiLevelType w:val="hybridMultilevel"/>
    <w:tmpl w:val="A84608FA"/>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7" w15:restartNumberingAfterBreak="0">
    <w:nsid w:val="0D0065F8"/>
    <w:multiLevelType w:val="multilevel"/>
    <w:tmpl w:val="420C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F2BDE"/>
    <w:multiLevelType w:val="hybridMultilevel"/>
    <w:tmpl w:val="5B94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E2C63"/>
    <w:multiLevelType w:val="hybridMultilevel"/>
    <w:tmpl w:val="309A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E0CAF"/>
    <w:multiLevelType w:val="hybridMultilevel"/>
    <w:tmpl w:val="76F4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C3974"/>
    <w:multiLevelType w:val="hybridMultilevel"/>
    <w:tmpl w:val="A78AC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355B0"/>
    <w:multiLevelType w:val="hybridMultilevel"/>
    <w:tmpl w:val="AF4203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3A2302AA"/>
    <w:multiLevelType w:val="hybridMultilevel"/>
    <w:tmpl w:val="C7408C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B2E0D5B"/>
    <w:multiLevelType w:val="hybridMultilevel"/>
    <w:tmpl w:val="055C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B5122"/>
    <w:multiLevelType w:val="hybridMultilevel"/>
    <w:tmpl w:val="88B297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6A6124"/>
    <w:multiLevelType w:val="hybridMultilevel"/>
    <w:tmpl w:val="BDA057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4BCF1490"/>
    <w:multiLevelType w:val="hybridMultilevel"/>
    <w:tmpl w:val="09C2B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A179EE"/>
    <w:multiLevelType w:val="hybridMultilevel"/>
    <w:tmpl w:val="E95C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51363C"/>
    <w:multiLevelType w:val="hybridMultilevel"/>
    <w:tmpl w:val="8FA646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C562169"/>
    <w:multiLevelType w:val="hybridMultilevel"/>
    <w:tmpl w:val="FF2CD056"/>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1" w15:restartNumberingAfterBreak="0">
    <w:nsid w:val="5D87604B"/>
    <w:multiLevelType w:val="multilevel"/>
    <w:tmpl w:val="D640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875CC4"/>
    <w:multiLevelType w:val="hybridMultilevel"/>
    <w:tmpl w:val="12EEBB1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623E3193"/>
    <w:multiLevelType w:val="hybridMultilevel"/>
    <w:tmpl w:val="4408414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4" w15:restartNumberingAfterBreak="0">
    <w:nsid w:val="6EA8758F"/>
    <w:multiLevelType w:val="hybridMultilevel"/>
    <w:tmpl w:val="809EB1D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EEA6854"/>
    <w:multiLevelType w:val="hybridMultilevel"/>
    <w:tmpl w:val="3C840FA8"/>
    <w:lvl w:ilvl="0" w:tplc="ED4E7B34">
      <w:start w:val="1"/>
      <w:numFmt w:val="bullet"/>
      <w:lvlText w:val="o"/>
      <w:lvlJc w:val="left"/>
      <w:pPr>
        <w:tabs>
          <w:tab w:val="num" w:pos="0"/>
        </w:tabs>
        <w:ind w:left="0" w:firstLine="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1179E2"/>
    <w:multiLevelType w:val="hybridMultilevel"/>
    <w:tmpl w:val="43348F9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73BC4594"/>
    <w:multiLevelType w:val="hybridMultilevel"/>
    <w:tmpl w:val="211206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4"/>
  </w:num>
  <w:num w:numId="6">
    <w:abstractNumId w:val="25"/>
  </w:num>
  <w:num w:numId="7">
    <w:abstractNumId w:val="10"/>
  </w:num>
  <w:num w:numId="8">
    <w:abstractNumId w:val="17"/>
  </w:num>
  <w:num w:numId="9">
    <w:abstractNumId w:val="15"/>
  </w:num>
  <w:num w:numId="10">
    <w:abstractNumId w:val="18"/>
  </w:num>
  <w:num w:numId="11">
    <w:abstractNumId w:val="8"/>
  </w:num>
  <w:num w:numId="12">
    <w:abstractNumId w:val="5"/>
  </w:num>
  <w:num w:numId="13">
    <w:abstractNumId w:val="21"/>
  </w:num>
  <w:num w:numId="14">
    <w:abstractNumId w:val="3"/>
  </w:num>
  <w:num w:numId="15">
    <w:abstractNumId w:val="7"/>
  </w:num>
  <w:num w:numId="16">
    <w:abstractNumId w:val="11"/>
  </w:num>
  <w:num w:numId="17">
    <w:abstractNumId w:val="9"/>
  </w:num>
  <w:num w:numId="18">
    <w:abstractNumId w:val="23"/>
  </w:num>
  <w:num w:numId="19">
    <w:abstractNumId w:val="14"/>
  </w:num>
  <w:num w:numId="20">
    <w:abstractNumId w:val="20"/>
  </w:num>
  <w:num w:numId="21">
    <w:abstractNumId w:val="6"/>
  </w:num>
  <w:num w:numId="22">
    <w:abstractNumId w:val="13"/>
  </w:num>
  <w:num w:numId="23">
    <w:abstractNumId w:val="27"/>
  </w:num>
  <w:num w:numId="24">
    <w:abstractNumId w:val="22"/>
  </w:num>
  <w:num w:numId="25">
    <w:abstractNumId w:val="16"/>
  </w:num>
  <w:num w:numId="26">
    <w:abstractNumId w:val="19"/>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8C"/>
    <w:rsid w:val="00051D4A"/>
    <w:rsid w:val="000958C8"/>
    <w:rsid w:val="000F34EB"/>
    <w:rsid w:val="00103F11"/>
    <w:rsid w:val="00120EA8"/>
    <w:rsid w:val="00150FE1"/>
    <w:rsid w:val="00153626"/>
    <w:rsid w:val="001825E0"/>
    <w:rsid w:val="001E156F"/>
    <w:rsid w:val="0021126E"/>
    <w:rsid w:val="00223DFE"/>
    <w:rsid w:val="00247A8B"/>
    <w:rsid w:val="002953FD"/>
    <w:rsid w:val="0030044E"/>
    <w:rsid w:val="00330CC2"/>
    <w:rsid w:val="0033242F"/>
    <w:rsid w:val="00344BE6"/>
    <w:rsid w:val="00357902"/>
    <w:rsid w:val="00374A1A"/>
    <w:rsid w:val="00382A98"/>
    <w:rsid w:val="00393151"/>
    <w:rsid w:val="003B7583"/>
    <w:rsid w:val="003D5B86"/>
    <w:rsid w:val="003F5AD7"/>
    <w:rsid w:val="00413865"/>
    <w:rsid w:val="004F595D"/>
    <w:rsid w:val="005F1D23"/>
    <w:rsid w:val="00671CDF"/>
    <w:rsid w:val="00673F07"/>
    <w:rsid w:val="00685B90"/>
    <w:rsid w:val="0069668C"/>
    <w:rsid w:val="007366BD"/>
    <w:rsid w:val="00742C62"/>
    <w:rsid w:val="007557BD"/>
    <w:rsid w:val="00763C3E"/>
    <w:rsid w:val="00780140"/>
    <w:rsid w:val="00796BED"/>
    <w:rsid w:val="007D543E"/>
    <w:rsid w:val="008B75A0"/>
    <w:rsid w:val="009102B7"/>
    <w:rsid w:val="009970FF"/>
    <w:rsid w:val="009A1C3E"/>
    <w:rsid w:val="009D4DB5"/>
    <w:rsid w:val="009F5B9E"/>
    <w:rsid w:val="00A41C64"/>
    <w:rsid w:val="00A75A85"/>
    <w:rsid w:val="00AF1663"/>
    <w:rsid w:val="00BD65B4"/>
    <w:rsid w:val="00C04F67"/>
    <w:rsid w:val="00C2517D"/>
    <w:rsid w:val="00C25260"/>
    <w:rsid w:val="00C2540A"/>
    <w:rsid w:val="00CA217F"/>
    <w:rsid w:val="00CB3CE4"/>
    <w:rsid w:val="00CC015C"/>
    <w:rsid w:val="00CC3D43"/>
    <w:rsid w:val="00D119C8"/>
    <w:rsid w:val="00D41374"/>
    <w:rsid w:val="00D64A6A"/>
    <w:rsid w:val="00DA4522"/>
    <w:rsid w:val="00DC08D4"/>
    <w:rsid w:val="00DF648F"/>
    <w:rsid w:val="00DF6C8E"/>
    <w:rsid w:val="00E36AF8"/>
    <w:rsid w:val="00E75CBB"/>
    <w:rsid w:val="00E91976"/>
    <w:rsid w:val="00E93646"/>
    <w:rsid w:val="00EA5B2B"/>
    <w:rsid w:val="00EC7F85"/>
    <w:rsid w:val="00EF7519"/>
    <w:rsid w:val="00F32E73"/>
    <w:rsid w:val="00F40C90"/>
    <w:rsid w:val="00F41E27"/>
    <w:rsid w:val="00F67BF3"/>
    <w:rsid w:val="00F97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DFED4E-8E18-4269-BD51-46525432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668C"/>
    <w:pPr>
      <w:widowControl w:val="0"/>
      <w:tabs>
        <w:tab w:val="left" w:pos="709"/>
      </w:tabs>
      <w:suppressAutoHyphens/>
    </w:pPr>
    <w:rPr>
      <w:rFonts w:ascii="Times New Roman" w:eastAsia="WenQuanYi Micro Hei" w:hAnsi="Times New Roman" w:cs="Lohit Hindi"/>
      <w:color w:val="00000A"/>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9668C"/>
    <w:rPr>
      <w:color w:val="0000FF"/>
      <w:u w:val="single"/>
      <w:lang w:val="en-US" w:eastAsia="en-US" w:bidi="en-US"/>
    </w:rPr>
  </w:style>
  <w:style w:type="paragraph" w:styleId="NoSpacing">
    <w:name w:val="No Spacing"/>
    <w:qFormat/>
    <w:rsid w:val="0069668C"/>
    <w:pPr>
      <w:tabs>
        <w:tab w:val="left" w:pos="720"/>
      </w:tabs>
      <w:suppressAutoHyphens/>
      <w:spacing w:after="0" w:line="100" w:lineRule="atLeast"/>
    </w:pPr>
    <w:rPr>
      <w:rFonts w:ascii="Calibri" w:eastAsia="WenQuanYi Micro Hei" w:hAnsi="Calibri" w:cs="Calibri"/>
      <w:color w:val="00000A"/>
    </w:rPr>
  </w:style>
  <w:style w:type="paragraph" w:styleId="Header">
    <w:name w:val="header"/>
    <w:basedOn w:val="Normal"/>
    <w:link w:val="Head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69668C"/>
    <w:rPr>
      <w:rFonts w:ascii="Times New Roman" w:eastAsia="WenQuanYi Micro Hei" w:hAnsi="Times New Roman" w:cs="Mangal"/>
      <w:color w:val="00000A"/>
      <w:sz w:val="24"/>
      <w:szCs w:val="21"/>
      <w:lang w:val="en-GB" w:eastAsia="zh-CN" w:bidi="hi-IN"/>
    </w:rPr>
  </w:style>
  <w:style w:type="paragraph" w:styleId="Footer">
    <w:name w:val="footer"/>
    <w:basedOn w:val="Normal"/>
    <w:link w:val="Foot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69668C"/>
    <w:rPr>
      <w:rFonts w:ascii="Times New Roman" w:eastAsia="WenQuanYi Micro Hei" w:hAnsi="Times New Roman" w:cs="Mangal"/>
      <w:color w:val="00000A"/>
      <w:sz w:val="24"/>
      <w:szCs w:val="21"/>
      <w:lang w:val="en-GB" w:eastAsia="zh-CN" w:bidi="hi-IN"/>
    </w:rPr>
  </w:style>
  <w:style w:type="character" w:styleId="Hyperlink">
    <w:name w:val="Hyperlink"/>
    <w:basedOn w:val="DefaultParagraphFont"/>
    <w:uiPriority w:val="99"/>
    <w:unhideWhenUsed/>
    <w:rsid w:val="00E91976"/>
    <w:rPr>
      <w:color w:val="0000FF" w:themeColor="hyperlink"/>
      <w:u w:val="single"/>
    </w:rPr>
  </w:style>
  <w:style w:type="paragraph" w:styleId="BalloonText">
    <w:name w:val="Balloon Text"/>
    <w:basedOn w:val="Normal"/>
    <w:link w:val="BalloonTextChar"/>
    <w:uiPriority w:val="99"/>
    <w:semiHidden/>
    <w:unhideWhenUsed/>
    <w:rsid w:val="00150FE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0FE1"/>
    <w:rPr>
      <w:rFonts w:ascii="Tahoma" w:eastAsia="WenQuanYi Micro Hei" w:hAnsi="Tahoma" w:cs="Mangal"/>
      <w:color w:val="00000A"/>
      <w:sz w:val="16"/>
      <w:szCs w:val="14"/>
      <w:lang w:val="en-GB" w:eastAsia="zh-CN" w:bidi="hi-IN"/>
    </w:rPr>
  </w:style>
  <w:style w:type="paragraph" w:styleId="ListParagraph">
    <w:name w:val="List Paragraph"/>
    <w:basedOn w:val="Normal"/>
    <w:qFormat/>
    <w:rsid w:val="00150FE1"/>
    <w:pPr>
      <w:widowControl/>
      <w:tabs>
        <w:tab w:val="clear" w:pos="709"/>
      </w:tabs>
      <w:suppressAutoHyphens w:val="0"/>
      <w:spacing w:after="0" w:line="240" w:lineRule="auto"/>
      <w:ind w:left="720"/>
    </w:pPr>
    <w:rPr>
      <w:rFonts w:ascii="Trebuchet MS" w:eastAsia="Times New Roman" w:hAnsi="Trebuchet MS" w:cs="Times New Roman"/>
      <w:color w:val="auto"/>
      <w:lang w:eastAsia="en-GB" w:bidi="ar-SA"/>
    </w:rPr>
  </w:style>
  <w:style w:type="paragraph" w:styleId="NormalWeb">
    <w:name w:val="Normal (Web)"/>
    <w:basedOn w:val="Normal"/>
    <w:uiPriority w:val="99"/>
    <w:semiHidden/>
    <w:unhideWhenUsed/>
    <w:rsid w:val="009F5B9E"/>
    <w:pPr>
      <w:widowControl/>
      <w:tabs>
        <w:tab w:val="clear" w:pos="709"/>
      </w:tabs>
      <w:suppressAutoHyphens w:val="0"/>
      <w:spacing w:before="100" w:beforeAutospacing="1" w:after="100" w:afterAutospacing="1" w:line="240" w:lineRule="auto"/>
    </w:pPr>
    <w:rPr>
      <w:rFonts w:eastAsia="Times New Roman" w:cs="Times New Roman"/>
      <w:color w:val="auto"/>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6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om@bristolrefugeeright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om@bristolrefugeerigh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Sally</cp:lastModifiedBy>
  <cp:revision>7</cp:revision>
  <cp:lastPrinted>2017-09-01T11:38:00Z</cp:lastPrinted>
  <dcterms:created xsi:type="dcterms:W3CDTF">2018-01-29T17:20:00Z</dcterms:created>
  <dcterms:modified xsi:type="dcterms:W3CDTF">2018-01-31T10:53:00Z</dcterms:modified>
</cp:coreProperties>
</file>