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D6EE3" w14:textId="77777777" w:rsidR="00FF7F32" w:rsidRPr="005877E9" w:rsidRDefault="00FF7F32" w:rsidP="000444FF">
      <w:pPr>
        <w:spacing w:after="120" w:line="240" w:lineRule="auto"/>
        <w:ind w:right="-199"/>
        <w:jc w:val="center"/>
        <w:rPr>
          <w:rFonts w:ascii="Calibri" w:hAnsi="Calibri" w:cs="Arial"/>
          <w:b/>
          <w:bCs/>
          <w:sz w:val="28"/>
          <w:szCs w:val="28"/>
        </w:rPr>
      </w:pPr>
      <w:r w:rsidRPr="005877E9">
        <w:rPr>
          <w:rFonts w:ascii="Calibri" w:hAnsi="Calibri" w:cs="Arial"/>
          <w:b/>
          <w:bCs/>
          <w:sz w:val="28"/>
          <w:szCs w:val="28"/>
        </w:rPr>
        <w:t xml:space="preserve">BRISTOL REFUGEE RIGHTS </w:t>
      </w:r>
    </w:p>
    <w:p w14:paraId="4903EAB5" w14:textId="77777777" w:rsidR="00FF7F32" w:rsidRPr="005877E9" w:rsidRDefault="00FF7F32" w:rsidP="00DD2353">
      <w:pPr>
        <w:spacing w:after="120" w:line="240" w:lineRule="auto"/>
        <w:ind w:right="-199"/>
        <w:jc w:val="center"/>
        <w:rPr>
          <w:rFonts w:ascii="Calibri" w:hAnsi="Calibri" w:cs="Arial"/>
          <w:b/>
          <w:bCs/>
          <w:sz w:val="28"/>
          <w:szCs w:val="28"/>
        </w:rPr>
      </w:pPr>
      <w:r w:rsidRPr="005877E9">
        <w:rPr>
          <w:rFonts w:ascii="Calibri" w:hAnsi="Calibri" w:cs="Arial"/>
          <w:b/>
          <w:bCs/>
          <w:sz w:val="28"/>
          <w:szCs w:val="28"/>
        </w:rPr>
        <w:t xml:space="preserve"> JOB DESCRIPTION</w:t>
      </w:r>
    </w:p>
    <w:p w14:paraId="364FFF7D" w14:textId="77777777" w:rsidR="000444FF" w:rsidRPr="005877E9" w:rsidRDefault="000444FF" w:rsidP="00DD2353">
      <w:pPr>
        <w:spacing w:after="120" w:line="240" w:lineRule="auto"/>
        <w:ind w:right="-199"/>
        <w:jc w:val="center"/>
        <w:rPr>
          <w:rFonts w:ascii="Calibri" w:hAnsi="Calibri" w:cs="Arial"/>
          <w:b/>
          <w:bCs/>
          <w:sz w:val="28"/>
          <w:szCs w:val="28"/>
        </w:rPr>
      </w:pPr>
    </w:p>
    <w:p w14:paraId="3609412B" w14:textId="26088B22" w:rsidR="00DD2353" w:rsidRPr="004144FD" w:rsidRDefault="004144FD" w:rsidP="00DD2353">
      <w:pPr>
        <w:spacing w:after="120" w:line="240" w:lineRule="auto"/>
        <w:jc w:val="center"/>
        <w:rPr>
          <w:rFonts w:ascii="Calibri" w:hAnsi="Calibri" w:cs="Arial"/>
          <w:b/>
          <w:i/>
          <w:color w:val="000000" w:themeColor="text1"/>
          <w:sz w:val="28"/>
          <w:szCs w:val="28"/>
        </w:rPr>
      </w:pPr>
      <w:r w:rsidRPr="004144FD">
        <w:rPr>
          <w:rFonts w:ascii="Calibri" w:hAnsi="Calibri" w:cs="Arial"/>
          <w:b/>
          <w:bCs/>
          <w:color w:val="000000" w:themeColor="text1"/>
          <w:sz w:val="28"/>
          <w:szCs w:val="28"/>
        </w:rPr>
        <w:t>Finance Manager</w:t>
      </w:r>
    </w:p>
    <w:p w14:paraId="1C15D189" w14:textId="77777777" w:rsidR="00FF7F32" w:rsidRPr="005877E9" w:rsidRDefault="00FF7F32" w:rsidP="00DD2353">
      <w:pPr>
        <w:spacing w:after="120" w:line="240" w:lineRule="auto"/>
        <w:ind w:right="-199"/>
        <w:rPr>
          <w:rFonts w:ascii="Calibri" w:hAnsi="Calibri" w:cs="Arial"/>
          <w:b/>
          <w:bCs/>
          <w:sz w:val="28"/>
          <w:szCs w:val="28"/>
        </w:rPr>
      </w:pPr>
    </w:p>
    <w:tbl>
      <w:tblPr>
        <w:tblStyle w:val="TableGrid"/>
        <w:tblW w:w="0" w:type="auto"/>
        <w:tblLook w:val="04A0" w:firstRow="1" w:lastRow="0" w:firstColumn="1" w:lastColumn="0" w:noHBand="0" w:noVBand="1"/>
      </w:tblPr>
      <w:tblGrid>
        <w:gridCol w:w="2547"/>
        <w:gridCol w:w="6469"/>
      </w:tblGrid>
      <w:tr w:rsidR="004144FD" w:rsidRPr="004144FD" w14:paraId="41E3C049" w14:textId="77777777" w:rsidTr="00DD2353">
        <w:tc>
          <w:tcPr>
            <w:tcW w:w="2547" w:type="dxa"/>
          </w:tcPr>
          <w:p w14:paraId="4C3D2245" w14:textId="77777777" w:rsidR="00DD2353" w:rsidRPr="004144FD" w:rsidRDefault="00DD2353" w:rsidP="00DD2353">
            <w:pPr>
              <w:spacing w:after="120"/>
              <w:rPr>
                <w:rFonts w:ascii="Calibri" w:hAnsi="Calibri" w:cs="Arial"/>
                <w:b/>
                <w:bCs/>
                <w:color w:val="000000" w:themeColor="text1"/>
                <w:sz w:val="28"/>
                <w:szCs w:val="28"/>
              </w:rPr>
            </w:pPr>
            <w:r w:rsidRPr="004144FD">
              <w:rPr>
                <w:rFonts w:ascii="Calibri" w:hAnsi="Calibri" w:cs="Arial"/>
                <w:b/>
                <w:color w:val="000000" w:themeColor="text1"/>
                <w:sz w:val="28"/>
                <w:szCs w:val="28"/>
              </w:rPr>
              <w:t>Hours of Work</w:t>
            </w:r>
            <w:r w:rsidRPr="004144FD">
              <w:rPr>
                <w:rFonts w:ascii="Calibri" w:hAnsi="Calibri" w:cs="Arial"/>
                <w:color w:val="000000" w:themeColor="text1"/>
                <w:sz w:val="28"/>
                <w:szCs w:val="28"/>
              </w:rPr>
              <w:t>:</w:t>
            </w:r>
          </w:p>
        </w:tc>
        <w:tc>
          <w:tcPr>
            <w:tcW w:w="6469" w:type="dxa"/>
          </w:tcPr>
          <w:p w14:paraId="6058989E" w14:textId="78C84E44" w:rsidR="00DD2353" w:rsidRPr="004144FD" w:rsidRDefault="004144FD" w:rsidP="00845CE8">
            <w:pPr>
              <w:spacing w:after="120"/>
              <w:rPr>
                <w:rFonts w:ascii="Calibri" w:hAnsi="Calibri" w:cs="Arial"/>
                <w:b/>
                <w:bCs/>
                <w:color w:val="000000" w:themeColor="text1"/>
                <w:sz w:val="28"/>
                <w:szCs w:val="28"/>
              </w:rPr>
            </w:pPr>
            <w:r w:rsidRPr="004144FD">
              <w:rPr>
                <w:rFonts w:ascii="Calibri" w:hAnsi="Calibri" w:cs="Arial"/>
                <w:color w:val="000000" w:themeColor="text1"/>
                <w:sz w:val="28"/>
                <w:szCs w:val="28"/>
              </w:rPr>
              <w:t>7.5</w:t>
            </w:r>
            <w:r w:rsidR="00DD2353" w:rsidRPr="004144FD">
              <w:rPr>
                <w:rFonts w:ascii="Calibri" w:hAnsi="Calibri" w:cs="Arial"/>
                <w:color w:val="000000" w:themeColor="text1"/>
                <w:sz w:val="28"/>
                <w:szCs w:val="28"/>
              </w:rPr>
              <w:t xml:space="preserve"> hours per week </w:t>
            </w:r>
          </w:p>
        </w:tc>
      </w:tr>
      <w:tr w:rsidR="004144FD" w:rsidRPr="004144FD" w14:paraId="367B02A2" w14:textId="77777777" w:rsidTr="00DD2353">
        <w:tc>
          <w:tcPr>
            <w:tcW w:w="2547" w:type="dxa"/>
          </w:tcPr>
          <w:p w14:paraId="59549705" w14:textId="77777777" w:rsidR="00DD2353" w:rsidRPr="004144FD" w:rsidRDefault="00DD2353" w:rsidP="00DD2353">
            <w:pPr>
              <w:spacing w:after="120"/>
              <w:rPr>
                <w:rFonts w:ascii="Calibri" w:hAnsi="Calibri" w:cs="Arial"/>
                <w:b/>
                <w:bCs/>
                <w:color w:val="000000" w:themeColor="text1"/>
                <w:sz w:val="28"/>
                <w:szCs w:val="28"/>
              </w:rPr>
            </w:pPr>
            <w:r w:rsidRPr="004144FD">
              <w:rPr>
                <w:rFonts w:ascii="Calibri" w:hAnsi="Calibri" w:cs="Arial"/>
                <w:b/>
                <w:color w:val="000000" w:themeColor="text1"/>
                <w:sz w:val="28"/>
                <w:szCs w:val="28"/>
              </w:rPr>
              <w:t xml:space="preserve">Salary:  </w:t>
            </w:r>
          </w:p>
        </w:tc>
        <w:tc>
          <w:tcPr>
            <w:tcW w:w="6469" w:type="dxa"/>
          </w:tcPr>
          <w:p w14:paraId="1D32873D" w14:textId="5445B887" w:rsidR="00DD2353" w:rsidRPr="004144FD" w:rsidRDefault="00B837CF" w:rsidP="00B837CF">
            <w:pPr>
              <w:spacing w:after="120"/>
              <w:rPr>
                <w:rFonts w:ascii="Calibri" w:hAnsi="Calibri" w:cs="Arial"/>
                <w:b/>
                <w:bCs/>
                <w:color w:val="000000" w:themeColor="text1"/>
                <w:sz w:val="28"/>
                <w:szCs w:val="28"/>
              </w:rPr>
            </w:pPr>
            <w:r>
              <w:rPr>
                <w:rFonts w:ascii="Calibri" w:hAnsi="Calibri" w:cs="Arial"/>
                <w:color w:val="000000" w:themeColor="text1"/>
                <w:sz w:val="28"/>
                <w:szCs w:val="28"/>
              </w:rPr>
              <w:t>£6,000 per year pro-rata</w:t>
            </w:r>
            <w:bookmarkStart w:id="0" w:name="_GoBack"/>
            <w:bookmarkEnd w:id="0"/>
            <w:r>
              <w:rPr>
                <w:rFonts w:ascii="Calibri" w:hAnsi="Calibri" w:cs="Arial"/>
                <w:color w:val="000000" w:themeColor="text1"/>
                <w:sz w:val="28"/>
                <w:szCs w:val="28"/>
              </w:rPr>
              <w:t xml:space="preserve"> (FTE</w:t>
            </w:r>
            <w:r w:rsidR="00DD2353" w:rsidRPr="004144FD">
              <w:rPr>
                <w:rFonts w:ascii="Calibri" w:hAnsi="Calibri" w:cs="Arial"/>
                <w:color w:val="000000" w:themeColor="text1"/>
                <w:sz w:val="28"/>
                <w:szCs w:val="28"/>
              </w:rPr>
              <w:t xml:space="preserve"> </w:t>
            </w:r>
            <w:r w:rsidR="004144FD" w:rsidRPr="00B837CF">
              <w:rPr>
                <w:rFonts w:ascii="Calibri" w:hAnsi="Calibri" w:cs="Arial"/>
                <w:color w:val="000000" w:themeColor="text1"/>
                <w:sz w:val="28"/>
                <w:szCs w:val="28"/>
              </w:rPr>
              <w:t>£</w:t>
            </w:r>
            <w:r>
              <w:rPr>
                <w:rFonts w:ascii="Calibri" w:hAnsi="Calibri" w:cs="Arial"/>
                <w:color w:val="000000" w:themeColor="text1"/>
                <w:sz w:val="28"/>
                <w:szCs w:val="28"/>
              </w:rPr>
              <w:t>30,000)</w:t>
            </w:r>
          </w:p>
        </w:tc>
      </w:tr>
      <w:tr w:rsidR="004144FD" w:rsidRPr="004144FD" w14:paraId="5845C75D" w14:textId="77777777" w:rsidTr="00DD2353">
        <w:tc>
          <w:tcPr>
            <w:tcW w:w="2547" w:type="dxa"/>
          </w:tcPr>
          <w:p w14:paraId="2820C1AB" w14:textId="77777777" w:rsidR="00DD2353" w:rsidRPr="004144FD" w:rsidRDefault="00DD2353" w:rsidP="00DD2353">
            <w:pPr>
              <w:spacing w:after="120"/>
              <w:rPr>
                <w:rFonts w:ascii="Calibri" w:hAnsi="Calibri" w:cs="Arial"/>
                <w:b/>
                <w:bCs/>
                <w:color w:val="000000" w:themeColor="text1"/>
                <w:sz w:val="28"/>
                <w:szCs w:val="28"/>
              </w:rPr>
            </w:pPr>
            <w:r w:rsidRPr="004144FD">
              <w:rPr>
                <w:rFonts w:ascii="Calibri" w:hAnsi="Calibri" w:cs="Arial"/>
                <w:b/>
                <w:color w:val="000000" w:themeColor="text1"/>
                <w:sz w:val="28"/>
                <w:szCs w:val="28"/>
              </w:rPr>
              <w:t>Place of Work:</w:t>
            </w:r>
            <w:r w:rsidRPr="004144FD">
              <w:rPr>
                <w:rFonts w:ascii="Calibri" w:hAnsi="Calibri" w:cs="Arial"/>
                <w:color w:val="000000" w:themeColor="text1"/>
                <w:sz w:val="28"/>
                <w:szCs w:val="28"/>
              </w:rPr>
              <w:t xml:space="preserve">  </w:t>
            </w:r>
          </w:p>
        </w:tc>
        <w:tc>
          <w:tcPr>
            <w:tcW w:w="6469" w:type="dxa"/>
          </w:tcPr>
          <w:p w14:paraId="0BB2752C" w14:textId="14AA2319" w:rsidR="00DD2353" w:rsidRPr="004144FD" w:rsidRDefault="00DD2353" w:rsidP="00DD2353">
            <w:pPr>
              <w:spacing w:after="120"/>
              <w:ind w:right="-199"/>
              <w:rPr>
                <w:rFonts w:ascii="Calibri" w:hAnsi="Calibri" w:cs="Arial"/>
                <w:color w:val="000000" w:themeColor="text1"/>
                <w:sz w:val="28"/>
                <w:szCs w:val="28"/>
              </w:rPr>
            </w:pPr>
            <w:r w:rsidRPr="004144FD">
              <w:rPr>
                <w:rFonts w:ascii="Calibri" w:hAnsi="Calibri" w:cs="Arial"/>
                <w:color w:val="000000" w:themeColor="text1"/>
                <w:sz w:val="28"/>
                <w:szCs w:val="28"/>
              </w:rPr>
              <w:t>St Pauls Learning Centre, Central Bristol.</w:t>
            </w:r>
          </w:p>
        </w:tc>
      </w:tr>
      <w:tr w:rsidR="004144FD" w:rsidRPr="004144FD" w14:paraId="44431C1E" w14:textId="77777777" w:rsidTr="00DD2353">
        <w:tc>
          <w:tcPr>
            <w:tcW w:w="2547" w:type="dxa"/>
          </w:tcPr>
          <w:p w14:paraId="07FE2556" w14:textId="77777777" w:rsidR="00DD2353" w:rsidRPr="004144FD" w:rsidRDefault="00DD2353" w:rsidP="00DD2353">
            <w:pPr>
              <w:spacing w:after="120"/>
              <w:rPr>
                <w:rFonts w:ascii="Calibri" w:hAnsi="Calibri" w:cs="Arial"/>
                <w:b/>
                <w:bCs/>
                <w:color w:val="000000" w:themeColor="text1"/>
                <w:sz w:val="28"/>
                <w:szCs w:val="28"/>
              </w:rPr>
            </w:pPr>
            <w:r w:rsidRPr="004144FD">
              <w:rPr>
                <w:rFonts w:ascii="Calibri" w:hAnsi="Calibri" w:cs="Arial"/>
                <w:b/>
                <w:color w:val="000000" w:themeColor="text1"/>
                <w:sz w:val="28"/>
                <w:szCs w:val="28"/>
              </w:rPr>
              <w:t>Responsible to:</w:t>
            </w:r>
          </w:p>
        </w:tc>
        <w:tc>
          <w:tcPr>
            <w:tcW w:w="6469" w:type="dxa"/>
          </w:tcPr>
          <w:p w14:paraId="3BEB12F5" w14:textId="52A24E10" w:rsidR="00DD2353" w:rsidRPr="004144FD" w:rsidRDefault="004144FD" w:rsidP="00DD2353">
            <w:pPr>
              <w:spacing w:after="120"/>
              <w:ind w:right="-199"/>
              <w:rPr>
                <w:rFonts w:ascii="Calibri" w:hAnsi="Calibri" w:cs="Arial"/>
                <w:color w:val="000000" w:themeColor="text1"/>
                <w:sz w:val="28"/>
                <w:szCs w:val="28"/>
              </w:rPr>
            </w:pPr>
            <w:r w:rsidRPr="004144FD">
              <w:rPr>
                <w:rFonts w:ascii="Calibri" w:hAnsi="Calibri" w:cs="Arial"/>
                <w:color w:val="000000" w:themeColor="text1"/>
                <w:sz w:val="28"/>
                <w:szCs w:val="28"/>
              </w:rPr>
              <w:t>Director</w:t>
            </w:r>
          </w:p>
        </w:tc>
      </w:tr>
    </w:tbl>
    <w:p w14:paraId="52986E50" w14:textId="77777777" w:rsidR="00FF7F32" w:rsidRPr="005877E9" w:rsidRDefault="00FF7F32" w:rsidP="00DD2353">
      <w:pPr>
        <w:spacing w:after="120" w:line="240" w:lineRule="auto"/>
        <w:ind w:right="-199"/>
        <w:rPr>
          <w:rFonts w:ascii="Calibri" w:hAnsi="Calibri" w:cs="Arial"/>
          <w:sz w:val="28"/>
          <w:szCs w:val="28"/>
        </w:rPr>
      </w:pPr>
    </w:p>
    <w:p w14:paraId="3CCCE062" w14:textId="77777777" w:rsidR="00DD2353" w:rsidRDefault="00FF7F32" w:rsidP="00DD2353">
      <w:pPr>
        <w:spacing w:after="120" w:line="240" w:lineRule="auto"/>
        <w:ind w:right="-199"/>
        <w:rPr>
          <w:rFonts w:ascii="Calibri" w:hAnsi="Calibri" w:cs="Arial"/>
          <w:sz w:val="28"/>
          <w:szCs w:val="28"/>
        </w:rPr>
      </w:pPr>
      <w:r w:rsidRPr="005877E9">
        <w:rPr>
          <w:rFonts w:ascii="Calibri" w:hAnsi="Calibri" w:cs="Arial"/>
          <w:b/>
          <w:bCs/>
          <w:sz w:val="28"/>
          <w:szCs w:val="28"/>
        </w:rPr>
        <w:t>Purpose of job:</w:t>
      </w:r>
      <w:r w:rsidRPr="005877E9">
        <w:rPr>
          <w:rFonts w:ascii="Calibri" w:hAnsi="Calibri" w:cs="Arial"/>
          <w:sz w:val="28"/>
          <w:szCs w:val="28"/>
        </w:rPr>
        <w:t xml:space="preserve"> </w:t>
      </w:r>
    </w:p>
    <w:p w14:paraId="06D55505" w14:textId="412B6035" w:rsidR="004144FD" w:rsidRPr="005877E9" w:rsidRDefault="004144FD" w:rsidP="00DD2353">
      <w:pPr>
        <w:spacing w:after="120" w:line="240" w:lineRule="auto"/>
        <w:ind w:right="-199"/>
        <w:rPr>
          <w:rFonts w:ascii="Calibri" w:hAnsi="Calibri" w:cs="Arial"/>
          <w:sz w:val="28"/>
          <w:szCs w:val="28"/>
        </w:rPr>
      </w:pPr>
      <w:r w:rsidRPr="00380997">
        <w:rPr>
          <w:rFonts w:ascii="Calibri" w:eastAsia="Times New Roman" w:hAnsi="Calibri" w:cs="Gill Sans MT"/>
          <w:bCs/>
          <w:kern w:val="1"/>
          <w:sz w:val="28"/>
          <w:szCs w:val="28"/>
          <w:lang w:eastAsia="ar-SA"/>
        </w:rPr>
        <w:t>To manage BRR’s financial procedures, and to ensure proper financial recording is undertaken in line with financial regulations and BRR policies. To provide all necessary information to the Director, Treasurer, Board and funders as required, and to work with the Fundraising and Communications Manager on developing the Fundraising Strategy and managing the financial aspects of income generation.</w:t>
      </w:r>
      <w:r>
        <w:t xml:space="preserve">  </w:t>
      </w:r>
    </w:p>
    <w:p w14:paraId="38169E5B" w14:textId="77777777" w:rsidR="004144FD" w:rsidRPr="00380997" w:rsidRDefault="004144FD" w:rsidP="00380997">
      <w:pPr>
        <w:spacing w:after="120" w:line="240" w:lineRule="auto"/>
        <w:ind w:right="-199"/>
        <w:rPr>
          <w:rFonts w:ascii="Calibri" w:hAnsi="Calibri" w:cs="Arial"/>
          <w:b/>
          <w:bCs/>
          <w:sz w:val="28"/>
          <w:szCs w:val="28"/>
        </w:rPr>
      </w:pPr>
      <w:r w:rsidRPr="00380997">
        <w:rPr>
          <w:rFonts w:ascii="Calibri" w:hAnsi="Calibri" w:cs="Arial"/>
          <w:b/>
          <w:bCs/>
          <w:sz w:val="28"/>
          <w:szCs w:val="28"/>
        </w:rPr>
        <w:t>Responsible for:</w:t>
      </w:r>
    </w:p>
    <w:p w14:paraId="232EFFAE" w14:textId="57235E7B" w:rsidR="00304FCB" w:rsidRDefault="004144FD" w:rsidP="00DD2353">
      <w:pPr>
        <w:pStyle w:val="Heading1"/>
        <w:tabs>
          <w:tab w:val="left" w:pos="0"/>
        </w:tabs>
        <w:spacing w:after="120" w:line="240" w:lineRule="auto"/>
        <w:ind w:right="-199"/>
        <w:rPr>
          <w:rFonts w:ascii="Calibri" w:hAnsi="Calibri"/>
          <w:b w:val="0"/>
          <w:sz w:val="28"/>
          <w:szCs w:val="28"/>
        </w:rPr>
      </w:pPr>
      <w:r w:rsidRPr="00380997">
        <w:rPr>
          <w:rFonts w:ascii="Calibri" w:hAnsi="Calibri"/>
          <w:b w:val="0"/>
          <w:sz w:val="28"/>
          <w:szCs w:val="28"/>
        </w:rPr>
        <w:t>Under the supervision of the Director, and in liaison with the Treasurer, all aspects of BRR’s finances including book-keeping, budget setting, and financial management and reporting.</w:t>
      </w:r>
    </w:p>
    <w:p w14:paraId="1A923AB5" w14:textId="77777777" w:rsidR="00380997" w:rsidRPr="005877E9" w:rsidRDefault="00380997" w:rsidP="00380997">
      <w:pPr>
        <w:pStyle w:val="Heading1"/>
        <w:tabs>
          <w:tab w:val="left" w:pos="0"/>
        </w:tabs>
        <w:spacing w:after="120" w:line="240" w:lineRule="auto"/>
        <w:ind w:right="-199"/>
        <w:rPr>
          <w:rFonts w:ascii="Calibri" w:hAnsi="Calibri" w:cs="Arial"/>
          <w:sz w:val="28"/>
          <w:szCs w:val="28"/>
        </w:rPr>
      </w:pPr>
      <w:r w:rsidRPr="005877E9">
        <w:rPr>
          <w:rFonts w:ascii="Calibri" w:hAnsi="Calibri" w:cs="Arial"/>
          <w:sz w:val="28"/>
          <w:szCs w:val="28"/>
        </w:rPr>
        <w:t>Specific Duties and Responsibilities</w:t>
      </w:r>
    </w:p>
    <w:p w14:paraId="59932D5C" w14:textId="02EC6F20" w:rsidR="00380997" w:rsidRPr="00380997" w:rsidRDefault="00380997" w:rsidP="00380997">
      <w:pPr>
        <w:pStyle w:val="ListParagraph"/>
        <w:numPr>
          <w:ilvl w:val="0"/>
          <w:numId w:val="14"/>
        </w:numPr>
        <w:spacing w:after="120"/>
        <w:ind w:right="-199"/>
        <w:rPr>
          <w:rFonts w:ascii="Calibri" w:eastAsia="Times New Roman" w:hAnsi="Calibri" w:cs="Arial"/>
          <w:bCs/>
          <w:sz w:val="28"/>
          <w:szCs w:val="28"/>
          <w:lang w:eastAsia="ar-SA"/>
        </w:rPr>
      </w:pPr>
      <w:r w:rsidRPr="00380997">
        <w:rPr>
          <w:rFonts w:ascii="Calibri" w:eastAsia="Times New Roman" w:hAnsi="Calibri" w:cs="Arial"/>
          <w:bCs/>
          <w:sz w:val="28"/>
          <w:szCs w:val="28"/>
          <w:lang w:eastAsia="ar-SA"/>
        </w:rPr>
        <w:t xml:space="preserve">In conjunction with the Director and the Treasurer, to manage and operate BRR’s financial systems and procedures including drawing up budgets and projections including cash flow; producing regular financial monitoring reports; taking action to ensure that budgets are adhered to; and undertaking bookkeeping for the organisation.  </w:t>
      </w:r>
    </w:p>
    <w:p w14:paraId="7A21AC76" w14:textId="404E126A" w:rsidR="00380997" w:rsidRPr="00380997" w:rsidRDefault="00380997" w:rsidP="00380997">
      <w:pPr>
        <w:pStyle w:val="ListParagraph"/>
        <w:numPr>
          <w:ilvl w:val="0"/>
          <w:numId w:val="14"/>
        </w:numPr>
        <w:spacing w:after="120"/>
        <w:ind w:right="-199"/>
        <w:rPr>
          <w:rFonts w:ascii="Calibri" w:eastAsia="Times New Roman" w:hAnsi="Calibri" w:cs="Arial"/>
          <w:bCs/>
          <w:sz w:val="28"/>
          <w:szCs w:val="28"/>
          <w:lang w:eastAsia="ar-SA"/>
        </w:rPr>
      </w:pPr>
      <w:r w:rsidRPr="00380997">
        <w:rPr>
          <w:rFonts w:ascii="Calibri" w:eastAsia="Times New Roman" w:hAnsi="Calibri" w:cs="Arial"/>
          <w:bCs/>
          <w:sz w:val="28"/>
          <w:szCs w:val="28"/>
          <w:lang w:eastAsia="ar-SA"/>
        </w:rPr>
        <w:t xml:space="preserve">To oversee the Finance Officer’s day-to-day financial tasks, and record keeping and ensure they are being undertaken effectively.  </w:t>
      </w:r>
    </w:p>
    <w:p w14:paraId="550CB1D4" w14:textId="10FBF43C" w:rsidR="00380997" w:rsidRPr="00380997" w:rsidRDefault="00380997" w:rsidP="00380997">
      <w:pPr>
        <w:pStyle w:val="ListParagraph"/>
        <w:numPr>
          <w:ilvl w:val="0"/>
          <w:numId w:val="14"/>
        </w:numPr>
        <w:spacing w:after="120"/>
        <w:ind w:right="-199"/>
        <w:rPr>
          <w:rFonts w:ascii="Calibri" w:eastAsia="Times New Roman" w:hAnsi="Calibri" w:cs="Arial"/>
          <w:bCs/>
          <w:sz w:val="28"/>
          <w:szCs w:val="28"/>
          <w:lang w:eastAsia="ar-SA"/>
        </w:rPr>
      </w:pPr>
      <w:r w:rsidRPr="00380997">
        <w:rPr>
          <w:rFonts w:ascii="Calibri" w:eastAsia="Times New Roman" w:hAnsi="Calibri" w:cs="Arial"/>
          <w:bCs/>
          <w:sz w:val="28"/>
          <w:szCs w:val="28"/>
          <w:lang w:eastAsia="ar-SA"/>
        </w:rPr>
        <w:t xml:space="preserve">To work with the Treasurer and Director to produce the annual accounts and to contribute to the annual report, liaising with the Independent Examiner as required.  </w:t>
      </w:r>
    </w:p>
    <w:p w14:paraId="504F8D26" w14:textId="06E50547" w:rsidR="00380997" w:rsidRPr="00380997" w:rsidRDefault="00380997" w:rsidP="00380997">
      <w:pPr>
        <w:pStyle w:val="ListParagraph"/>
        <w:numPr>
          <w:ilvl w:val="0"/>
          <w:numId w:val="14"/>
        </w:numPr>
        <w:spacing w:after="120"/>
        <w:ind w:right="-199"/>
        <w:rPr>
          <w:rFonts w:ascii="Calibri" w:eastAsia="Times New Roman" w:hAnsi="Calibri" w:cs="Arial"/>
          <w:bCs/>
          <w:sz w:val="28"/>
          <w:szCs w:val="28"/>
          <w:lang w:eastAsia="ar-SA"/>
        </w:rPr>
      </w:pPr>
      <w:r w:rsidRPr="00380997">
        <w:rPr>
          <w:rFonts w:ascii="Calibri" w:eastAsia="Times New Roman" w:hAnsi="Calibri" w:cs="Arial"/>
          <w:bCs/>
          <w:sz w:val="28"/>
          <w:szCs w:val="28"/>
          <w:lang w:eastAsia="ar-SA"/>
        </w:rPr>
        <w:t xml:space="preserve">With the support of the BRR Director and the Treasurer, to develop and implement BRR’s financial management policies.  </w:t>
      </w:r>
    </w:p>
    <w:p w14:paraId="16E6D701" w14:textId="4CF61A3C" w:rsidR="00380997" w:rsidRPr="00380997" w:rsidRDefault="00380997" w:rsidP="00380997">
      <w:pPr>
        <w:pStyle w:val="ListParagraph"/>
        <w:numPr>
          <w:ilvl w:val="0"/>
          <w:numId w:val="14"/>
        </w:numPr>
        <w:spacing w:after="120"/>
        <w:ind w:right="-199"/>
        <w:rPr>
          <w:rFonts w:ascii="Calibri" w:eastAsia="Times New Roman" w:hAnsi="Calibri" w:cs="Arial"/>
          <w:bCs/>
          <w:sz w:val="28"/>
          <w:szCs w:val="28"/>
          <w:lang w:eastAsia="ar-SA"/>
        </w:rPr>
      </w:pPr>
      <w:r w:rsidRPr="00380997">
        <w:rPr>
          <w:rFonts w:ascii="Calibri" w:eastAsia="Times New Roman" w:hAnsi="Calibri" w:cs="Arial"/>
          <w:bCs/>
          <w:sz w:val="28"/>
          <w:szCs w:val="28"/>
          <w:lang w:eastAsia="ar-SA"/>
        </w:rPr>
        <w:lastRenderedPageBreak/>
        <w:t xml:space="preserve">Working with the Director, to set up, maintain and report on BRR’s risk register.  </w:t>
      </w:r>
    </w:p>
    <w:p w14:paraId="30D2FFEE" w14:textId="1968CF11" w:rsidR="00380997" w:rsidRPr="00380997" w:rsidRDefault="00380997" w:rsidP="00380997">
      <w:pPr>
        <w:pStyle w:val="ListParagraph"/>
        <w:numPr>
          <w:ilvl w:val="0"/>
          <w:numId w:val="14"/>
        </w:numPr>
        <w:spacing w:after="120"/>
        <w:ind w:right="-199"/>
        <w:rPr>
          <w:rFonts w:ascii="Calibri" w:eastAsia="Times New Roman" w:hAnsi="Calibri" w:cs="Arial"/>
          <w:bCs/>
          <w:sz w:val="28"/>
          <w:szCs w:val="28"/>
          <w:lang w:eastAsia="ar-SA"/>
        </w:rPr>
      </w:pPr>
      <w:r w:rsidRPr="00380997">
        <w:rPr>
          <w:rFonts w:ascii="Calibri" w:eastAsia="Times New Roman" w:hAnsi="Calibri" w:cs="Arial"/>
          <w:bCs/>
          <w:sz w:val="28"/>
          <w:szCs w:val="28"/>
          <w:lang w:eastAsia="ar-SA"/>
        </w:rPr>
        <w:t>Overseeing the work of the Finance Officer in relation to payroll, HMRC and pension and providing support and guidance as required</w:t>
      </w:r>
      <w:r>
        <w:rPr>
          <w:rFonts w:ascii="Calibri" w:eastAsia="Times New Roman" w:hAnsi="Calibri" w:cs="Arial"/>
          <w:bCs/>
          <w:sz w:val="28"/>
          <w:szCs w:val="28"/>
          <w:lang w:eastAsia="ar-SA"/>
        </w:rPr>
        <w:t>.</w:t>
      </w:r>
    </w:p>
    <w:p w14:paraId="29B11AA4" w14:textId="1AA9FCBB" w:rsidR="00380997" w:rsidRPr="00380997" w:rsidRDefault="00380997" w:rsidP="00380997">
      <w:pPr>
        <w:pStyle w:val="ListParagraph"/>
        <w:numPr>
          <w:ilvl w:val="0"/>
          <w:numId w:val="14"/>
        </w:numPr>
        <w:spacing w:after="120"/>
        <w:ind w:right="-199"/>
        <w:rPr>
          <w:rFonts w:ascii="Calibri" w:eastAsia="Times New Roman" w:hAnsi="Calibri" w:cs="Arial"/>
          <w:bCs/>
          <w:sz w:val="28"/>
          <w:szCs w:val="28"/>
          <w:lang w:eastAsia="ar-SA"/>
        </w:rPr>
      </w:pPr>
      <w:r w:rsidRPr="00380997">
        <w:rPr>
          <w:rFonts w:ascii="Calibri" w:eastAsia="Times New Roman" w:hAnsi="Calibri" w:cs="Arial"/>
          <w:bCs/>
          <w:sz w:val="28"/>
          <w:szCs w:val="28"/>
          <w:lang w:eastAsia="ar-SA"/>
        </w:rPr>
        <w:t xml:space="preserve">Working with the BRR Director, the Fundraising </w:t>
      </w:r>
      <w:r>
        <w:rPr>
          <w:rFonts w:ascii="Calibri" w:eastAsia="Times New Roman" w:hAnsi="Calibri" w:cs="Arial"/>
          <w:bCs/>
          <w:sz w:val="28"/>
          <w:szCs w:val="28"/>
          <w:lang w:eastAsia="ar-SA"/>
        </w:rPr>
        <w:t>&amp;</w:t>
      </w:r>
      <w:r w:rsidRPr="00380997">
        <w:rPr>
          <w:rFonts w:ascii="Calibri" w:eastAsia="Times New Roman" w:hAnsi="Calibri" w:cs="Arial"/>
          <w:bCs/>
          <w:sz w:val="28"/>
          <w:szCs w:val="28"/>
          <w:lang w:eastAsia="ar-SA"/>
        </w:rPr>
        <w:t xml:space="preserve"> Communications Manager and other members of the staff team as necessary, to draw up budgets for funding applications and to produce any information required for monitoring reports.  </w:t>
      </w:r>
    </w:p>
    <w:p w14:paraId="0A57BC81" w14:textId="3E14107C" w:rsidR="00380997" w:rsidRPr="00380997" w:rsidRDefault="00380997" w:rsidP="00380997">
      <w:pPr>
        <w:pStyle w:val="ListParagraph"/>
        <w:numPr>
          <w:ilvl w:val="0"/>
          <w:numId w:val="14"/>
        </w:numPr>
        <w:spacing w:after="120"/>
        <w:ind w:right="-199"/>
        <w:rPr>
          <w:rFonts w:ascii="Calibri" w:eastAsia="Times New Roman" w:hAnsi="Calibri" w:cs="Arial"/>
          <w:bCs/>
          <w:sz w:val="28"/>
          <w:szCs w:val="28"/>
          <w:lang w:eastAsia="ar-SA"/>
        </w:rPr>
      </w:pPr>
      <w:r w:rsidRPr="00380997">
        <w:rPr>
          <w:rFonts w:ascii="Calibri" w:eastAsia="Times New Roman" w:hAnsi="Calibri" w:cs="Arial"/>
          <w:bCs/>
          <w:sz w:val="28"/>
          <w:szCs w:val="28"/>
          <w:lang w:eastAsia="ar-SA"/>
        </w:rPr>
        <w:t xml:space="preserve">To work with the Fundraising </w:t>
      </w:r>
      <w:r>
        <w:rPr>
          <w:rFonts w:ascii="Calibri" w:eastAsia="Times New Roman" w:hAnsi="Calibri" w:cs="Arial"/>
          <w:bCs/>
          <w:sz w:val="28"/>
          <w:szCs w:val="28"/>
          <w:lang w:eastAsia="ar-SA"/>
        </w:rPr>
        <w:t>&amp;</w:t>
      </w:r>
      <w:r w:rsidRPr="00380997">
        <w:rPr>
          <w:rFonts w:ascii="Calibri" w:eastAsia="Times New Roman" w:hAnsi="Calibri" w:cs="Arial"/>
          <w:bCs/>
          <w:sz w:val="28"/>
          <w:szCs w:val="28"/>
          <w:lang w:eastAsia="ar-SA"/>
        </w:rPr>
        <w:t xml:space="preserve"> Communications Manager on developing the Fundraising Strategy and managing the financial aspects of income generation.  </w:t>
      </w:r>
    </w:p>
    <w:p w14:paraId="62E759CF" w14:textId="0F4EEA64" w:rsidR="00380997" w:rsidRPr="00380997" w:rsidRDefault="00380997" w:rsidP="00380997">
      <w:pPr>
        <w:pStyle w:val="ListParagraph"/>
        <w:numPr>
          <w:ilvl w:val="0"/>
          <w:numId w:val="14"/>
        </w:numPr>
        <w:spacing w:after="120"/>
        <w:ind w:right="-199"/>
        <w:rPr>
          <w:rFonts w:ascii="Calibri" w:eastAsia="Times New Roman" w:hAnsi="Calibri" w:cs="Arial"/>
          <w:bCs/>
          <w:sz w:val="28"/>
          <w:szCs w:val="28"/>
          <w:lang w:eastAsia="ar-SA"/>
        </w:rPr>
      </w:pPr>
      <w:r w:rsidRPr="00380997">
        <w:rPr>
          <w:rFonts w:ascii="Calibri" w:eastAsia="Times New Roman" w:hAnsi="Calibri" w:cs="Arial"/>
          <w:bCs/>
          <w:sz w:val="28"/>
          <w:szCs w:val="28"/>
          <w:lang w:eastAsia="ar-SA"/>
        </w:rPr>
        <w:t xml:space="preserve">To support the Director with the development and administration of the financial aspects of the Business Plan and Annual Report. </w:t>
      </w:r>
    </w:p>
    <w:p w14:paraId="606D35D6" w14:textId="436FDB51" w:rsidR="00380997" w:rsidRPr="00380997" w:rsidRDefault="00380997" w:rsidP="00380997">
      <w:pPr>
        <w:pStyle w:val="ListParagraph"/>
        <w:numPr>
          <w:ilvl w:val="0"/>
          <w:numId w:val="14"/>
        </w:numPr>
        <w:spacing w:after="120"/>
        <w:ind w:right="-199"/>
        <w:rPr>
          <w:rFonts w:ascii="Calibri" w:eastAsia="Times New Roman" w:hAnsi="Calibri" w:cs="Arial"/>
          <w:bCs/>
          <w:sz w:val="28"/>
          <w:szCs w:val="28"/>
          <w:lang w:eastAsia="ar-SA"/>
        </w:rPr>
      </w:pPr>
      <w:r w:rsidRPr="00380997">
        <w:rPr>
          <w:rFonts w:ascii="Calibri" w:eastAsia="Times New Roman" w:hAnsi="Calibri" w:cs="Arial"/>
          <w:bCs/>
          <w:sz w:val="28"/>
          <w:szCs w:val="28"/>
          <w:lang w:eastAsia="ar-SA"/>
        </w:rPr>
        <w:t xml:space="preserve">To </w:t>
      </w:r>
      <w:r>
        <w:rPr>
          <w:rFonts w:ascii="Calibri" w:eastAsia="Times New Roman" w:hAnsi="Calibri" w:cs="Arial"/>
          <w:bCs/>
          <w:sz w:val="28"/>
          <w:szCs w:val="28"/>
          <w:lang w:eastAsia="ar-SA"/>
        </w:rPr>
        <w:t>attend</w:t>
      </w:r>
      <w:r w:rsidRPr="00380997">
        <w:rPr>
          <w:rFonts w:ascii="Calibri" w:eastAsia="Times New Roman" w:hAnsi="Calibri" w:cs="Arial"/>
          <w:bCs/>
          <w:sz w:val="28"/>
          <w:szCs w:val="28"/>
          <w:lang w:eastAsia="ar-SA"/>
        </w:rPr>
        <w:t xml:space="preserve"> the Finance</w:t>
      </w:r>
      <w:r>
        <w:rPr>
          <w:rFonts w:ascii="Calibri" w:eastAsia="Times New Roman" w:hAnsi="Calibri" w:cs="Arial"/>
          <w:bCs/>
          <w:sz w:val="28"/>
          <w:szCs w:val="28"/>
          <w:lang w:eastAsia="ar-SA"/>
        </w:rPr>
        <w:t xml:space="preserve"> Sub-</w:t>
      </w:r>
      <w:r w:rsidRPr="00380997">
        <w:rPr>
          <w:rFonts w:ascii="Calibri" w:eastAsia="Times New Roman" w:hAnsi="Calibri" w:cs="Arial"/>
          <w:bCs/>
          <w:sz w:val="28"/>
          <w:szCs w:val="28"/>
          <w:lang w:eastAsia="ar-SA"/>
        </w:rPr>
        <w:t>Committee of the</w:t>
      </w:r>
      <w:r w:rsidR="003F159C">
        <w:rPr>
          <w:rFonts w:ascii="Calibri" w:eastAsia="Times New Roman" w:hAnsi="Calibri" w:cs="Arial"/>
          <w:bCs/>
          <w:sz w:val="28"/>
          <w:szCs w:val="28"/>
          <w:lang w:eastAsia="ar-SA"/>
        </w:rPr>
        <w:t xml:space="preserve"> Board of</w:t>
      </w:r>
      <w:r w:rsidRPr="00380997">
        <w:rPr>
          <w:rFonts w:ascii="Calibri" w:eastAsia="Times New Roman" w:hAnsi="Calibri" w:cs="Arial"/>
          <w:bCs/>
          <w:sz w:val="28"/>
          <w:szCs w:val="28"/>
          <w:lang w:eastAsia="ar-SA"/>
        </w:rPr>
        <w:t xml:space="preserve"> Trustees and to produce reports as required.  </w:t>
      </w:r>
    </w:p>
    <w:p w14:paraId="58B73233" w14:textId="51BFC51B" w:rsidR="00380997" w:rsidRPr="00380997" w:rsidRDefault="00380997" w:rsidP="00380997">
      <w:pPr>
        <w:pStyle w:val="ListParagraph"/>
        <w:numPr>
          <w:ilvl w:val="0"/>
          <w:numId w:val="14"/>
        </w:numPr>
        <w:spacing w:after="120"/>
        <w:ind w:right="-199"/>
        <w:rPr>
          <w:rFonts w:ascii="Calibri" w:eastAsia="Times New Roman" w:hAnsi="Calibri" w:cs="Arial"/>
          <w:bCs/>
          <w:sz w:val="28"/>
          <w:szCs w:val="28"/>
          <w:lang w:eastAsia="ar-SA"/>
        </w:rPr>
      </w:pPr>
      <w:r w:rsidRPr="00380997">
        <w:rPr>
          <w:rFonts w:ascii="Calibri" w:eastAsia="Times New Roman" w:hAnsi="Calibri" w:cs="Arial"/>
          <w:bCs/>
          <w:sz w:val="28"/>
          <w:szCs w:val="28"/>
          <w:lang w:eastAsia="ar-SA"/>
        </w:rPr>
        <w:t xml:space="preserve">To produce other reports relating to the work as requested by the Director or Trustees. </w:t>
      </w:r>
    </w:p>
    <w:p w14:paraId="5F2907E9" w14:textId="77777777" w:rsidR="00FF7F32" w:rsidRPr="005877E9" w:rsidRDefault="00FF7F32" w:rsidP="00DD2353">
      <w:pPr>
        <w:spacing w:after="120" w:line="240" w:lineRule="auto"/>
        <w:ind w:right="-199"/>
        <w:rPr>
          <w:rFonts w:ascii="Calibri" w:hAnsi="Calibri" w:cs="Arial"/>
          <w:sz w:val="28"/>
          <w:szCs w:val="28"/>
        </w:rPr>
      </w:pPr>
      <w:r w:rsidRPr="005877E9">
        <w:rPr>
          <w:rFonts w:ascii="Calibri" w:hAnsi="Calibri" w:cs="Arial"/>
          <w:b/>
          <w:sz w:val="28"/>
          <w:szCs w:val="28"/>
        </w:rPr>
        <w:t>BRR General Duties</w:t>
      </w:r>
    </w:p>
    <w:p w14:paraId="0214C8A4" w14:textId="1957D3E7" w:rsidR="00FF7F32" w:rsidRPr="005877E9" w:rsidRDefault="00FF7F32" w:rsidP="00DD2353">
      <w:pPr>
        <w:pStyle w:val="ListParagraph"/>
        <w:numPr>
          <w:ilvl w:val="0"/>
          <w:numId w:val="4"/>
        </w:numPr>
        <w:spacing w:after="120"/>
        <w:ind w:left="360" w:right="-199"/>
        <w:rPr>
          <w:rFonts w:ascii="Calibri" w:hAnsi="Calibri" w:cs="Arial"/>
          <w:sz w:val="28"/>
          <w:szCs w:val="28"/>
        </w:rPr>
      </w:pPr>
      <w:r w:rsidRPr="005877E9">
        <w:rPr>
          <w:rFonts w:ascii="Calibri" w:hAnsi="Calibri" w:cs="Arial"/>
          <w:sz w:val="28"/>
          <w:szCs w:val="28"/>
        </w:rPr>
        <w:t xml:space="preserve">Work within the wider staff team of BRR, attend </w:t>
      </w:r>
      <w:r w:rsidR="00A57974">
        <w:rPr>
          <w:rFonts w:ascii="Calibri" w:hAnsi="Calibri" w:cs="Arial"/>
          <w:sz w:val="28"/>
          <w:szCs w:val="28"/>
        </w:rPr>
        <w:t>appropriate</w:t>
      </w:r>
      <w:r w:rsidRPr="005877E9">
        <w:rPr>
          <w:rFonts w:ascii="Calibri" w:hAnsi="Calibri" w:cs="Arial"/>
          <w:sz w:val="28"/>
          <w:szCs w:val="28"/>
        </w:rPr>
        <w:t xml:space="preserve"> meetings, contribute to good communications between staff, volunteers and members and participate in training opportunities appropriate to the post.</w:t>
      </w:r>
    </w:p>
    <w:p w14:paraId="12D69A5C" w14:textId="423827A8" w:rsidR="00A57974" w:rsidRPr="005877E9" w:rsidRDefault="00FF7F32" w:rsidP="00A57974">
      <w:pPr>
        <w:pStyle w:val="ListParagraph"/>
        <w:numPr>
          <w:ilvl w:val="0"/>
          <w:numId w:val="4"/>
        </w:numPr>
        <w:spacing w:after="120"/>
        <w:ind w:left="360"/>
        <w:rPr>
          <w:rFonts w:ascii="Calibri" w:hAnsi="Calibri" w:cs="Arial"/>
          <w:sz w:val="28"/>
          <w:szCs w:val="28"/>
        </w:rPr>
      </w:pPr>
      <w:r w:rsidRPr="005877E9">
        <w:rPr>
          <w:rFonts w:ascii="Calibri" w:hAnsi="Calibri" w:cs="Arial"/>
          <w:sz w:val="28"/>
          <w:szCs w:val="28"/>
        </w:rPr>
        <w:t>Work within BRR’s aims, objectives and policies</w:t>
      </w:r>
      <w:r w:rsidR="00A57974">
        <w:rPr>
          <w:rFonts w:ascii="Calibri" w:hAnsi="Calibri" w:cs="Arial"/>
          <w:sz w:val="28"/>
          <w:szCs w:val="28"/>
        </w:rPr>
        <w:t xml:space="preserve">.  </w:t>
      </w:r>
      <w:r w:rsidR="00A57974" w:rsidRPr="005877E9">
        <w:rPr>
          <w:rFonts w:ascii="Calibri" w:hAnsi="Calibri" w:cs="Arial"/>
          <w:sz w:val="28"/>
          <w:szCs w:val="28"/>
        </w:rPr>
        <w:t xml:space="preserve">Promote equality and rights for asylum seekers, model positive behaviour and </w:t>
      </w:r>
      <w:r w:rsidR="00A57974">
        <w:rPr>
          <w:rFonts w:ascii="Calibri" w:hAnsi="Calibri" w:cs="Arial"/>
          <w:sz w:val="28"/>
          <w:szCs w:val="28"/>
        </w:rPr>
        <w:t>champion</w:t>
      </w:r>
      <w:r w:rsidR="00A57974" w:rsidRPr="005877E9">
        <w:rPr>
          <w:rFonts w:ascii="Calibri" w:hAnsi="Calibri" w:cs="Arial"/>
          <w:sz w:val="28"/>
          <w:szCs w:val="28"/>
        </w:rPr>
        <w:t xml:space="preserve"> BRR’s equal opportunities policy. </w:t>
      </w:r>
    </w:p>
    <w:p w14:paraId="7261DE58" w14:textId="6370A624" w:rsidR="00FF7F32" w:rsidRPr="005877E9" w:rsidRDefault="00A57974" w:rsidP="00DD2353">
      <w:pPr>
        <w:pStyle w:val="ListParagraph"/>
        <w:numPr>
          <w:ilvl w:val="0"/>
          <w:numId w:val="4"/>
        </w:numPr>
        <w:spacing w:after="120"/>
        <w:ind w:left="360"/>
        <w:rPr>
          <w:rFonts w:ascii="Calibri" w:hAnsi="Calibri" w:cs="Arial"/>
          <w:sz w:val="28"/>
          <w:szCs w:val="28"/>
        </w:rPr>
      </w:pPr>
      <w:r>
        <w:rPr>
          <w:rFonts w:ascii="Calibri" w:hAnsi="Calibri" w:cs="Arial"/>
          <w:sz w:val="28"/>
          <w:szCs w:val="28"/>
        </w:rPr>
        <w:t>T</w:t>
      </w:r>
      <w:r w:rsidR="00FF7F32" w:rsidRPr="005877E9">
        <w:rPr>
          <w:rFonts w:ascii="Calibri" w:hAnsi="Calibri" w:cs="Arial"/>
          <w:sz w:val="28"/>
          <w:szCs w:val="28"/>
        </w:rPr>
        <w:t>ake appropriate responsibility for</w:t>
      </w:r>
      <w:r>
        <w:rPr>
          <w:rFonts w:ascii="Calibri" w:hAnsi="Calibri" w:cs="Arial"/>
          <w:sz w:val="28"/>
          <w:szCs w:val="28"/>
        </w:rPr>
        <w:t xml:space="preserve"> safeguarding and</w:t>
      </w:r>
      <w:r w:rsidR="00FF7F32" w:rsidRPr="005877E9">
        <w:rPr>
          <w:rFonts w:ascii="Calibri" w:hAnsi="Calibri" w:cs="Arial"/>
          <w:sz w:val="28"/>
          <w:szCs w:val="28"/>
        </w:rPr>
        <w:t xml:space="preserve"> health </w:t>
      </w:r>
      <w:r w:rsidR="000444FF" w:rsidRPr="005877E9">
        <w:rPr>
          <w:rFonts w:ascii="Calibri" w:hAnsi="Calibri" w:cs="Arial"/>
          <w:sz w:val="28"/>
          <w:szCs w:val="28"/>
        </w:rPr>
        <w:t>&amp;</w:t>
      </w:r>
      <w:r w:rsidR="00FF7F32" w:rsidRPr="005877E9">
        <w:rPr>
          <w:rFonts w:ascii="Calibri" w:hAnsi="Calibri" w:cs="Arial"/>
          <w:sz w:val="28"/>
          <w:szCs w:val="28"/>
        </w:rPr>
        <w:t xml:space="preserve"> safety within the relevant legislative and BRR policy frameworks.</w:t>
      </w:r>
    </w:p>
    <w:p w14:paraId="04526E41" w14:textId="77777777" w:rsidR="00FF7F32" w:rsidRPr="005877E9" w:rsidRDefault="00FF7F32" w:rsidP="000444FF">
      <w:pPr>
        <w:pStyle w:val="ListParagraph"/>
        <w:numPr>
          <w:ilvl w:val="0"/>
          <w:numId w:val="4"/>
        </w:numPr>
        <w:spacing w:after="120"/>
        <w:ind w:left="360"/>
        <w:contextualSpacing/>
        <w:rPr>
          <w:rFonts w:ascii="Calibri" w:hAnsi="Calibri" w:cs="Arial"/>
          <w:sz w:val="28"/>
          <w:szCs w:val="28"/>
        </w:rPr>
      </w:pPr>
      <w:r w:rsidRPr="005877E9">
        <w:rPr>
          <w:rFonts w:ascii="Calibri" w:hAnsi="Calibri" w:cs="Arial"/>
          <w:sz w:val="28"/>
          <w:szCs w:val="28"/>
        </w:rPr>
        <w:t>Carry out additional duties in consultation with the line manager as are consistent with the responsibilities of the post.   Occasional evening and weekend working may be required by prior arrangement.</w:t>
      </w:r>
    </w:p>
    <w:sectPr w:rsidR="00FF7F32" w:rsidRPr="005877E9" w:rsidSect="00380997">
      <w:headerReference w:type="default" r:id="rId7"/>
      <w:pgSz w:w="11906" w:h="16838"/>
      <w:pgMar w:top="1843" w:right="1416" w:bottom="1135"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63D49" w14:textId="77777777" w:rsidR="00EA5C78" w:rsidRDefault="00EA5C78" w:rsidP="00DD2353">
      <w:pPr>
        <w:spacing w:after="0" w:line="240" w:lineRule="auto"/>
      </w:pPr>
      <w:r>
        <w:separator/>
      </w:r>
    </w:p>
  </w:endnote>
  <w:endnote w:type="continuationSeparator" w:id="0">
    <w:p w14:paraId="7E2019F6" w14:textId="77777777" w:rsidR="00EA5C78" w:rsidRDefault="00EA5C78" w:rsidP="00DD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BD7995" w14:textId="77777777" w:rsidR="00EA5C78" w:rsidRDefault="00EA5C78" w:rsidP="00DD2353">
      <w:pPr>
        <w:spacing w:after="0" w:line="240" w:lineRule="auto"/>
      </w:pPr>
      <w:r>
        <w:separator/>
      </w:r>
    </w:p>
  </w:footnote>
  <w:footnote w:type="continuationSeparator" w:id="0">
    <w:p w14:paraId="1A5F1CB2" w14:textId="77777777" w:rsidR="00EA5C78" w:rsidRDefault="00EA5C78" w:rsidP="00DD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83437" w14:textId="77777777" w:rsidR="00DD2353" w:rsidRDefault="00DD2353" w:rsidP="00DD2353">
    <w:pPr>
      <w:pStyle w:val="Header"/>
      <w:jc w:val="right"/>
    </w:pPr>
    <w:r>
      <w:rPr>
        <w:noProof/>
        <w:lang w:eastAsia="en-GB"/>
      </w:rPr>
      <w:drawing>
        <wp:inline distT="0" distB="0" distL="0" distR="0" wp14:anchorId="4FB91F3C" wp14:editId="0BF02ECC">
          <wp:extent cx="70485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035" cy="705035"/>
                  </a:xfrm>
                  <a:prstGeom prst="rect">
                    <a:avLst/>
                  </a:prstGeom>
                </pic:spPr>
              </pic:pic>
            </a:graphicData>
          </a:graphic>
        </wp:inline>
      </w:drawing>
    </w:r>
  </w:p>
  <w:p w14:paraId="418804E3" w14:textId="77777777" w:rsidR="00DD2353" w:rsidRDefault="00DD2353" w:rsidP="00DD235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360" w:hanging="360"/>
      </w:pPr>
      <w:rPr>
        <w:rFonts w:ascii="Symbol" w:hAnsi="Symbol" w:cs="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6B87AB0"/>
    <w:multiLevelType w:val="hybridMultilevel"/>
    <w:tmpl w:val="FC9A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74458"/>
    <w:multiLevelType w:val="multilevel"/>
    <w:tmpl w:val="110EC2F6"/>
    <w:lvl w:ilvl="0">
      <w:start w:val="1"/>
      <w:numFmt w:val="decimal"/>
      <w:lvlText w:val="%1."/>
      <w:lvlJc w:val="left"/>
      <w:pPr>
        <w:ind w:left="720" w:hanging="360"/>
      </w:pPr>
    </w:lvl>
    <w:lvl w:ilvl="1">
      <w:start w:val="1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08F5708"/>
    <w:multiLevelType w:val="hybridMultilevel"/>
    <w:tmpl w:val="06B6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33F27"/>
    <w:multiLevelType w:val="hybridMultilevel"/>
    <w:tmpl w:val="EE7C8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133F4D"/>
    <w:multiLevelType w:val="hybridMultilevel"/>
    <w:tmpl w:val="79706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4B6CE3"/>
    <w:multiLevelType w:val="hybridMultilevel"/>
    <w:tmpl w:val="14E6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919CE"/>
    <w:multiLevelType w:val="multilevel"/>
    <w:tmpl w:val="77381362"/>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5BF791B"/>
    <w:multiLevelType w:val="multilevel"/>
    <w:tmpl w:val="110EC2F6"/>
    <w:lvl w:ilvl="0">
      <w:start w:val="1"/>
      <w:numFmt w:val="decimal"/>
      <w:lvlText w:val="%1."/>
      <w:lvlJc w:val="left"/>
      <w:pPr>
        <w:ind w:left="720" w:hanging="360"/>
      </w:pPr>
    </w:lvl>
    <w:lvl w:ilvl="1">
      <w:start w:val="1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A8C1A45"/>
    <w:multiLevelType w:val="multilevel"/>
    <w:tmpl w:val="FBCEC81A"/>
    <w:lvl w:ilvl="0">
      <w:start w:val="2"/>
      <w:numFmt w:val="decimal"/>
      <w:lvlText w:val="%1."/>
      <w:lvlJc w:val="left"/>
      <w:pPr>
        <w:ind w:left="5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EC64818"/>
    <w:multiLevelType w:val="hybridMultilevel"/>
    <w:tmpl w:val="EBE41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51262B"/>
    <w:multiLevelType w:val="hybridMultilevel"/>
    <w:tmpl w:val="FA58A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35385C"/>
    <w:multiLevelType w:val="hybridMultilevel"/>
    <w:tmpl w:val="BCEC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9800B2"/>
    <w:multiLevelType w:val="hybridMultilevel"/>
    <w:tmpl w:val="E7DCA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0"/>
  </w:num>
  <w:num w:numId="4">
    <w:abstractNumId w:val="11"/>
  </w:num>
  <w:num w:numId="5">
    <w:abstractNumId w:val="3"/>
  </w:num>
  <w:num w:numId="6">
    <w:abstractNumId w:val="6"/>
  </w:num>
  <w:num w:numId="7">
    <w:abstractNumId w:val="10"/>
  </w:num>
  <w:num w:numId="8">
    <w:abstractNumId w:val="9"/>
  </w:num>
  <w:num w:numId="9">
    <w:abstractNumId w:val="1"/>
  </w:num>
  <w:num w:numId="10">
    <w:abstractNumId w:val="13"/>
  </w:num>
  <w:num w:numId="11">
    <w:abstractNumId w:val="8"/>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32"/>
    <w:rsid w:val="000444FF"/>
    <w:rsid w:val="00090586"/>
    <w:rsid w:val="001378DF"/>
    <w:rsid w:val="00182253"/>
    <w:rsid w:val="001B0A9B"/>
    <w:rsid w:val="002172BE"/>
    <w:rsid w:val="00224E0C"/>
    <w:rsid w:val="002F3B88"/>
    <w:rsid w:val="00304FCB"/>
    <w:rsid w:val="00380997"/>
    <w:rsid w:val="00396551"/>
    <w:rsid w:val="003D7D3F"/>
    <w:rsid w:val="003F159C"/>
    <w:rsid w:val="0041237A"/>
    <w:rsid w:val="004144FD"/>
    <w:rsid w:val="00540F26"/>
    <w:rsid w:val="005877E9"/>
    <w:rsid w:val="006C3675"/>
    <w:rsid w:val="007E11D0"/>
    <w:rsid w:val="00845CE8"/>
    <w:rsid w:val="009A4C57"/>
    <w:rsid w:val="00A57974"/>
    <w:rsid w:val="00B46DF4"/>
    <w:rsid w:val="00B837CF"/>
    <w:rsid w:val="00C020C5"/>
    <w:rsid w:val="00D51443"/>
    <w:rsid w:val="00D73480"/>
    <w:rsid w:val="00DD2353"/>
    <w:rsid w:val="00DD52C1"/>
    <w:rsid w:val="00E15A62"/>
    <w:rsid w:val="00E85443"/>
    <w:rsid w:val="00EA5C78"/>
    <w:rsid w:val="00EB2665"/>
    <w:rsid w:val="00F07406"/>
    <w:rsid w:val="00F25A8D"/>
    <w:rsid w:val="00F34CB4"/>
    <w:rsid w:val="00FA6CF3"/>
    <w:rsid w:val="00FF7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E1271"/>
  <w15:chartTrackingRefBased/>
  <w15:docId w15:val="{6054EFF2-1BAD-48E3-BB86-3CC70CF4F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F32"/>
  </w:style>
  <w:style w:type="paragraph" w:styleId="Heading1">
    <w:name w:val="heading 1"/>
    <w:basedOn w:val="Normal"/>
    <w:next w:val="BodyText"/>
    <w:link w:val="Heading1Char"/>
    <w:qFormat/>
    <w:rsid w:val="00FF7F32"/>
    <w:pPr>
      <w:keepNext/>
      <w:suppressAutoHyphens/>
      <w:spacing w:after="0" w:line="100" w:lineRule="atLeast"/>
      <w:outlineLvl w:val="0"/>
    </w:pPr>
    <w:rPr>
      <w:rFonts w:ascii="Gill Sans MT" w:eastAsia="Times New Roman" w:hAnsi="Gill Sans MT" w:cs="Gill Sans MT"/>
      <w:b/>
      <w:bCs/>
      <w:kern w:val="1"/>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F32"/>
    <w:pPr>
      <w:widowControl w:val="0"/>
      <w:suppressAutoHyphens/>
      <w:spacing w:after="0" w:line="240" w:lineRule="auto"/>
      <w:ind w:left="720"/>
    </w:pPr>
    <w:rPr>
      <w:rFonts w:ascii="Times New Roman" w:eastAsia="SimSun" w:hAnsi="Times New Roman" w:cs="Mangal"/>
      <w:kern w:val="1"/>
      <w:sz w:val="24"/>
      <w:szCs w:val="21"/>
      <w:lang w:eastAsia="hi-IN" w:bidi="hi-IN"/>
    </w:rPr>
  </w:style>
  <w:style w:type="character" w:customStyle="1" w:styleId="Heading1Char">
    <w:name w:val="Heading 1 Char"/>
    <w:basedOn w:val="DefaultParagraphFont"/>
    <w:link w:val="Heading1"/>
    <w:rsid w:val="00FF7F32"/>
    <w:rPr>
      <w:rFonts w:ascii="Gill Sans MT" w:eastAsia="Times New Roman" w:hAnsi="Gill Sans MT" w:cs="Gill Sans MT"/>
      <w:b/>
      <w:bCs/>
      <w:kern w:val="1"/>
      <w:szCs w:val="24"/>
      <w:lang w:eastAsia="ar-SA"/>
    </w:rPr>
  </w:style>
  <w:style w:type="paragraph" w:styleId="BodyText">
    <w:name w:val="Body Text"/>
    <w:basedOn w:val="Normal"/>
    <w:link w:val="BodyTextChar"/>
    <w:uiPriority w:val="99"/>
    <w:semiHidden/>
    <w:unhideWhenUsed/>
    <w:rsid w:val="00FF7F32"/>
    <w:pPr>
      <w:spacing w:after="120"/>
    </w:pPr>
  </w:style>
  <w:style w:type="character" w:customStyle="1" w:styleId="BodyTextChar">
    <w:name w:val="Body Text Char"/>
    <w:basedOn w:val="DefaultParagraphFont"/>
    <w:link w:val="BodyText"/>
    <w:uiPriority w:val="99"/>
    <w:semiHidden/>
    <w:rsid w:val="00FF7F32"/>
  </w:style>
  <w:style w:type="paragraph" w:styleId="Header">
    <w:name w:val="header"/>
    <w:basedOn w:val="Normal"/>
    <w:link w:val="HeaderChar"/>
    <w:uiPriority w:val="99"/>
    <w:unhideWhenUsed/>
    <w:rsid w:val="00DD23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353"/>
  </w:style>
  <w:style w:type="paragraph" w:styleId="Footer">
    <w:name w:val="footer"/>
    <w:basedOn w:val="Normal"/>
    <w:link w:val="FooterChar"/>
    <w:uiPriority w:val="99"/>
    <w:unhideWhenUsed/>
    <w:rsid w:val="00DD23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353"/>
  </w:style>
  <w:style w:type="table" w:styleId="TableGrid">
    <w:name w:val="Table Grid"/>
    <w:basedOn w:val="TableNormal"/>
    <w:uiPriority w:val="39"/>
    <w:rsid w:val="00DD2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4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4FF"/>
    <w:rPr>
      <w:rFonts w:ascii="Segoe UI" w:hAnsi="Segoe UI" w:cs="Segoe UI"/>
      <w:sz w:val="18"/>
      <w:szCs w:val="18"/>
    </w:rPr>
  </w:style>
  <w:style w:type="character" w:styleId="CommentReference">
    <w:name w:val="annotation reference"/>
    <w:basedOn w:val="DefaultParagraphFont"/>
    <w:uiPriority w:val="99"/>
    <w:semiHidden/>
    <w:unhideWhenUsed/>
    <w:rsid w:val="00845CE8"/>
    <w:rPr>
      <w:sz w:val="16"/>
      <w:szCs w:val="16"/>
    </w:rPr>
  </w:style>
  <w:style w:type="paragraph" w:styleId="CommentText">
    <w:name w:val="annotation text"/>
    <w:basedOn w:val="Normal"/>
    <w:link w:val="CommentTextChar"/>
    <w:uiPriority w:val="99"/>
    <w:semiHidden/>
    <w:unhideWhenUsed/>
    <w:rsid w:val="00845CE8"/>
    <w:pPr>
      <w:spacing w:line="240" w:lineRule="auto"/>
    </w:pPr>
    <w:rPr>
      <w:sz w:val="20"/>
      <w:szCs w:val="20"/>
    </w:rPr>
  </w:style>
  <w:style w:type="character" w:customStyle="1" w:styleId="CommentTextChar">
    <w:name w:val="Comment Text Char"/>
    <w:basedOn w:val="DefaultParagraphFont"/>
    <w:link w:val="CommentText"/>
    <w:uiPriority w:val="99"/>
    <w:semiHidden/>
    <w:rsid w:val="00845CE8"/>
    <w:rPr>
      <w:sz w:val="20"/>
      <w:szCs w:val="20"/>
    </w:rPr>
  </w:style>
  <w:style w:type="paragraph" w:styleId="CommentSubject">
    <w:name w:val="annotation subject"/>
    <w:basedOn w:val="CommentText"/>
    <w:next w:val="CommentText"/>
    <w:link w:val="CommentSubjectChar"/>
    <w:uiPriority w:val="99"/>
    <w:semiHidden/>
    <w:unhideWhenUsed/>
    <w:rsid w:val="00845CE8"/>
    <w:rPr>
      <w:b/>
      <w:bCs/>
    </w:rPr>
  </w:style>
  <w:style w:type="character" w:customStyle="1" w:styleId="CommentSubjectChar">
    <w:name w:val="Comment Subject Char"/>
    <w:basedOn w:val="CommentTextChar"/>
    <w:link w:val="CommentSubject"/>
    <w:uiPriority w:val="99"/>
    <w:semiHidden/>
    <w:rsid w:val="00845C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Sally</cp:lastModifiedBy>
  <cp:revision>4</cp:revision>
  <cp:lastPrinted>2018-05-09T14:45:00Z</cp:lastPrinted>
  <dcterms:created xsi:type="dcterms:W3CDTF">2019-04-03T15:14:00Z</dcterms:created>
  <dcterms:modified xsi:type="dcterms:W3CDTF">2019-04-03T15:43:00Z</dcterms:modified>
</cp:coreProperties>
</file>